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13.07.2021г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  <w:lang w:val="en-US"/>
        </w:rPr>
        <w:t xml:space="preserve">№ </w:t>
      </w:r>
      <w:r>
        <w:rPr>
          <w:rFonts w:ascii="Times New Roman" w:hAnsi="Times New Roman"/>
          <w:color w:val="000000"/>
          <w:sz w:val="28"/>
          <w:lang w:val="en-US"/>
        </w:rPr>
        <w:t>33.8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 политика»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программы Фомино-Свечниковского сельского поселения « Муниципальная политика»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 Муниципальная политика»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мес.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855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Развитие муниципального управления и муниципальной службы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дополнительного профессионального образования  лиц, замещающих выборные муниципальные должности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профессиональной компетентности муниципальных служащих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LibreOffice/7.2.0.4$Windows_X86_64 LibreOffice_project/9a9c6381e3f7a62afc1329bd359cc48accb6435b</Application>
  <AppVersion>15.0000</AppVersion>
  <DocSecurity>0</DocSecurity>
  <Pages>2</Pages>
  <Words>267</Words>
  <Characters>2248</Characters>
  <CharactersWithSpaces>2573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2020-07-22T09:06:15Z</cp:lastPrinted>
  <dcterms:modified xsi:type="dcterms:W3CDTF">2022-02-04T13:18:14Z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