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ФЕДЕРАЦИЯ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РОСТОВСКАЯ ОБЛАСТЬ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КАШАРСКИЙ РАЙОН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ОБРАЗОВАНИЕ</w:t>
      </w:r>
    </w:p>
    <w:p>
      <w:pPr>
        <w:pStyle w:val="Normal"/>
        <w:jc w:val="center"/>
        <w:rPr/>
      </w:pPr>
      <w:r>
        <w:rPr>
          <w:sz w:val="22"/>
          <w:szCs w:val="22"/>
        </w:rPr>
        <w:t>«ФОМИНО-СВЕЧНИКОВСКОЕ СЕЛЬСКОЕ ПОСЕЛЕНИЕ»</w:t>
      </w:r>
    </w:p>
    <w:p>
      <w:pPr>
        <w:pStyle w:val="Normal"/>
        <w:jc w:val="center"/>
        <w:rPr/>
      </w:pPr>
      <w:r>
        <w:rPr>
          <w:sz w:val="22"/>
          <w:szCs w:val="22"/>
        </w:rPr>
        <w:t>АДМИНИСТРАЦИЯ ФОМИНО-СВЕЧНИКОВСКОГО СЕЛЬСКОГО ПОСЕЛЕНИЯ</w:t>
      </w:r>
    </w:p>
    <w:p>
      <w:pPr>
        <w:pStyle w:val="Normal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pacing w:val="24"/>
          <w:sz w:val="22"/>
          <w:szCs w:val="22"/>
        </w:rPr>
      </w:pPr>
      <w:r>
        <w:rPr>
          <w:spacing w:val="24"/>
          <w:sz w:val="22"/>
          <w:szCs w:val="22"/>
        </w:rPr>
        <w:t>ПОСТАНОВЛЕНИЕ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2018                                                                                                                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х.Вишневка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 утверждении</w:t>
      </w:r>
    </w:p>
    <w:p>
      <w:pPr>
        <w:pStyle w:val="Normal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 программы Фомино-Свечниковского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«Развитие физической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культуры и спорта»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851"/>
        <w:jc w:val="both"/>
        <w:rPr/>
      </w:pPr>
      <w:r>
        <w:rPr>
          <w:sz w:val="28"/>
          <w:szCs w:val="28"/>
        </w:rPr>
        <w:t>В соответствии с постановлением Администрации Фомино-Свечниковского сельского поселения от 01.02.2018 № 13 «Об утверждении Порядка разработки, реализации и оценки эффективности муниципальных программ Фомино-Свечниковского сельского поселения», постановление Администрации Фомино-Свечниковского сельского поселения от 04.09.2018 № 64/1 «Об утверждении Перечня муниципальных программ Фомино-Свечниковского сельского поселения», руководствуясь ст. 30 Устава  муниципального образования «Фомино-Свечниковское сельское поселение»,</w:t>
      </w:r>
    </w:p>
    <w:p>
      <w:pPr>
        <w:pStyle w:val="Normal"/>
        <w:ind w:left="0" w:right="0" w:firstLine="55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left="0" w:right="0" w:firstLine="851"/>
        <w:jc w:val="both"/>
        <w:rPr/>
      </w:pPr>
      <w:r>
        <w:rPr>
          <w:sz w:val="28"/>
          <w:szCs w:val="28"/>
        </w:rPr>
        <w:t>1. Утвердить муниципальную программу Фомино-Свечниковского сельского поселения  «Развитие физической культуры и спорта» согласно приложению № 1.</w:t>
      </w:r>
    </w:p>
    <w:p>
      <w:pPr>
        <w:pStyle w:val="Normal"/>
        <w:widowControl w:val="false"/>
        <w:ind w:left="0" w:right="0" w:firstLine="851"/>
        <w:jc w:val="both"/>
        <w:rPr/>
      </w:pPr>
      <w:r>
        <w:rPr>
          <w:spacing w:val="-4"/>
          <w:sz w:val="28"/>
          <w:szCs w:val="28"/>
        </w:rPr>
        <w:t xml:space="preserve">2. Признать утратившими силу с 1 января 2019 г. правовые акты Администрации Фомино-Свечниковского </w:t>
      </w:r>
      <w:r>
        <w:rPr>
          <w:sz w:val="28"/>
          <w:szCs w:val="28"/>
        </w:rPr>
        <w:t>сельского поселения</w:t>
      </w:r>
      <w:r>
        <w:rPr>
          <w:spacing w:val="-4"/>
          <w:sz w:val="28"/>
          <w:szCs w:val="28"/>
        </w:rPr>
        <w:t xml:space="preserve"> по Перечню согласно приложению №2, за исключением правоотношений, возникающих в связи с подготовкой, согласованием и утверждением отчётов о реализации муниципальных программ за соответствующий период действия.</w:t>
      </w:r>
    </w:p>
    <w:p>
      <w:pPr>
        <w:pStyle w:val="Normal"/>
        <w:ind w:left="0" w:right="0" w:firstLine="851"/>
        <w:jc w:val="both"/>
        <w:rPr/>
      </w:pPr>
      <w:r>
        <w:rPr>
          <w:spacing w:val="-4"/>
          <w:sz w:val="28"/>
          <w:szCs w:val="28"/>
        </w:rPr>
        <w:t xml:space="preserve">3. Настоящее постановление вступает в силу со дня его официального опубликования, но не ранее 1 января 2019г., и распространяется на правоотношения, возникающие начиная с составления проекта бюджета  Фомино-Свечниковского </w:t>
      </w:r>
      <w:r>
        <w:rPr>
          <w:sz w:val="28"/>
          <w:szCs w:val="28"/>
        </w:rPr>
        <w:t>сельского поселения</w:t>
      </w:r>
      <w:r>
        <w:rPr>
          <w:spacing w:val="-4"/>
          <w:sz w:val="28"/>
          <w:szCs w:val="28"/>
        </w:rPr>
        <w:t xml:space="preserve"> на 2019 год и на плановый период 2020 и 2021 годов.</w:t>
      </w:r>
    </w:p>
    <w:p>
      <w:pPr>
        <w:pStyle w:val="Normal"/>
        <w:ind w:left="0" w:right="0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Контроль за выполнением постановления оставляю за собой.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ind w:left="0" w:right="0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Администрации</w:t>
      </w:r>
    </w:p>
    <w:p>
      <w:pPr>
        <w:pStyle w:val="Normal"/>
        <w:ind w:left="0" w:right="0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Фомино-Свечниковского</w:t>
      </w:r>
    </w:p>
    <w:p>
      <w:pPr>
        <w:pStyle w:val="Normal"/>
        <w:ind w:left="0" w:right="0" w:firstLine="851"/>
        <w:jc w:val="both"/>
        <w:rPr/>
      </w:pPr>
      <w:r>
        <w:rPr>
          <w:sz w:val="28"/>
          <w:szCs w:val="28"/>
          <w:lang w:eastAsia="en-US"/>
        </w:rPr>
        <w:t xml:space="preserve">сельского поселения            </w:t>
        <w:tab/>
        <w:t xml:space="preserve">                     И.Н.Таранущенко</w:t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ListParagraph"/>
        <w:suppressAutoHyphens w:val="true"/>
        <w:ind w:left="0" w:right="0" w:hanging="0"/>
        <w:rPr/>
      </w:pPr>
      <w:r>
        <w:rPr/>
      </w:r>
    </w:p>
    <w:p>
      <w:pPr>
        <w:pStyle w:val="Normal"/>
        <w:ind w:left="5103" w:right="0" w:hanging="0"/>
        <w:rPr>
          <w:sz w:val="27"/>
          <w:szCs w:val="27"/>
        </w:rPr>
      </w:pPr>
      <w:r>
        <w:rPr>
          <w:sz w:val="27"/>
          <w:szCs w:val="27"/>
        </w:rPr>
        <w:t>Приложение № 1 к постановлению</w:t>
      </w:r>
    </w:p>
    <w:p>
      <w:pPr>
        <w:pStyle w:val="Normal"/>
        <w:ind w:left="5103" w:right="0" w:hanging="0"/>
        <w:rPr/>
      </w:pPr>
      <w:r>
        <w:rPr>
          <w:sz w:val="27"/>
          <w:szCs w:val="27"/>
        </w:rPr>
        <w:t>Администрации  Фомино-Свечниковского сельского поселения</w:t>
      </w:r>
    </w:p>
    <w:p>
      <w:pPr>
        <w:pStyle w:val="Normal"/>
        <w:ind w:left="5103" w:right="0" w:hanging="0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от   .   .2018 № 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center"/>
        <w:rPr/>
      </w:pPr>
      <w:r>
        <w:rPr>
          <w:sz w:val="28"/>
          <w:szCs w:val="28"/>
          <w:lang w:eastAsia="en-US"/>
        </w:rPr>
        <w:t xml:space="preserve">МУНИЦИПАЛЬНАЯ  ПРОГРАММА </w:t>
        <w:br/>
        <w:t>Фомино-Свечниковского</w:t>
      </w:r>
      <w:r>
        <w:rPr>
          <w:sz w:val="27"/>
          <w:szCs w:val="27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</w:rPr>
        <w:t>«Развитие физической культуры и  спорта»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center"/>
        <w:rPr/>
      </w:pPr>
      <w:bookmarkStart w:id="0" w:name="sub_1010"/>
      <w:r>
        <w:rPr>
          <w:sz w:val="28"/>
          <w:szCs w:val="28"/>
          <w:lang w:eastAsia="en-US"/>
        </w:rPr>
        <w:t>ПАСПОРТ</w:t>
        <w:br/>
        <w:t xml:space="preserve">муниципальной программы </w:t>
      </w:r>
      <w:bookmarkEnd w:id="0"/>
      <w:r>
        <w:rPr>
          <w:sz w:val="27"/>
          <w:szCs w:val="27"/>
          <w:lang w:eastAsia="en-US"/>
        </w:rPr>
        <w:t>Фомино-Свечниковского</w:t>
      </w:r>
      <w:r>
        <w:rPr>
          <w:sz w:val="28"/>
          <w:szCs w:val="28"/>
          <w:lang w:eastAsia="en-US"/>
        </w:rPr>
        <w:t xml:space="preserve"> сельского поселения </w:t>
      </w:r>
      <w:r>
        <w:rPr>
          <w:sz w:val="28"/>
          <w:szCs w:val="28"/>
        </w:rPr>
        <w:t>«Развитие физической культуры и спорта»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</w:tblPr>
      <w:tblGrid>
        <w:gridCol w:w="2940"/>
        <w:gridCol w:w="410"/>
        <w:gridCol w:w="1475"/>
        <w:gridCol w:w="2196"/>
        <w:gridCol w:w="2334"/>
      </w:tblGrid>
      <w:tr>
        <w:trPr/>
        <w:tc>
          <w:tcPr>
            <w:tcW w:w="2940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41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05" w:type="dxa"/>
            <w:gridSpan w:val="3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eastAsia="en-US"/>
              </w:rPr>
              <w:t xml:space="preserve">муниципальная программа </w:t>
            </w:r>
            <w:r>
              <w:rPr>
                <w:sz w:val="27"/>
                <w:szCs w:val="27"/>
                <w:lang w:eastAsia="en-US"/>
              </w:rPr>
              <w:t>Фомино-Свечниковского</w:t>
            </w:r>
            <w:r>
              <w:rPr>
                <w:sz w:val="28"/>
                <w:szCs w:val="28"/>
                <w:lang w:eastAsia="en-US"/>
              </w:rPr>
              <w:t xml:space="preserve">  сельского поселения </w:t>
            </w:r>
            <w:r>
              <w:rPr>
                <w:sz w:val="28"/>
                <w:szCs w:val="28"/>
              </w:rPr>
              <w:t>«Развитие физической культуры и спорта» (далее – муниципальная программа)</w:t>
            </w:r>
          </w:p>
        </w:tc>
      </w:tr>
      <w:tr>
        <w:trPr/>
        <w:tc>
          <w:tcPr>
            <w:tcW w:w="2940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1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05" w:type="dxa"/>
            <w:gridSpan w:val="3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Администрация Фомино-Свечниковского  сельского поселения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940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41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05" w:type="dxa"/>
            <w:gridSpan w:val="3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>
        <w:trPr/>
        <w:tc>
          <w:tcPr>
            <w:tcW w:w="2940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1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05" w:type="dxa"/>
            <w:gridSpan w:val="3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>
        <w:trPr/>
        <w:tc>
          <w:tcPr>
            <w:tcW w:w="2940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1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05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8"/>
                <w:szCs w:val="28"/>
              </w:rPr>
              <w:t>1.</w:t>
            </w:r>
            <w:r>
              <w:rPr/>
              <w:t xml:space="preserve"> </w:t>
            </w:r>
            <w:r>
              <w:rPr>
                <w:sz w:val="28"/>
                <w:szCs w:val="28"/>
              </w:rPr>
              <w:t>Совершенствование системы физического воспитания населения.</w:t>
            </w:r>
          </w:p>
          <w:p>
            <w:pPr>
              <w:pStyle w:val="Normal"/>
              <w:rPr/>
            </w:pPr>
            <w:hyperlink w:anchor="sub_200">
              <w:r>
                <w:rPr>
                  <w:rStyle w:val="Style11"/>
                  <w:bCs/>
                  <w:sz w:val="28"/>
                  <w:szCs w:val="28"/>
                </w:rPr>
                <w:t>2. </w:t>
              </w:r>
            </w:hyperlink>
            <w:r>
              <w:rPr>
                <w:sz w:val="28"/>
                <w:szCs w:val="28"/>
              </w:rPr>
              <w:t>Укрепление материально-технической базы физической культуры и спорта.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940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410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0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>
        <w:trPr/>
        <w:tc>
          <w:tcPr>
            <w:tcW w:w="2940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10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0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1. создание условий, обеспечивающих возможность гражданам Фомино-Свечниковского сельского поселения систематически заниматься физической культурой и массовым спортом и вести здоровый образ жизни; </w:t>
            </w:r>
          </w:p>
          <w:p>
            <w:pPr>
              <w:pStyle w:val="Normal"/>
              <w:spacing w:lineRule="auto" w:line="24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</w:r>
          </w:p>
        </w:tc>
      </w:tr>
      <w:tr>
        <w:trPr/>
        <w:tc>
          <w:tcPr>
            <w:tcW w:w="2940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10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0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 повышение мотивации граждан Фомино-Свечниковского сельского поселения к регулярным занятиям физической культурой и спортом и ведению здорового образа жизни;</w:t>
            </w:r>
          </w:p>
          <w:p>
            <w:pPr>
              <w:pStyle w:val="Normal"/>
              <w:spacing w:lineRule="auto" w:line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940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индикаторы 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показатели муниципальной программы</w:t>
            </w:r>
          </w:p>
        </w:tc>
        <w:tc>
          <w:tcPr>
            <w:tcW w:w="410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05" w:type="dxa"/>
            <w:gridSpan w:val="3"/>
            <w:tcBorders/>
            <w:shd w:fill="auto" w:val="clear"/>
          </w:tcPr>
          <w:p>
            <w:pPr>
              <w:pStyle w:val="Style36"/>
              <w:spacing w:lineRule="auto" w:line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граждан Фомино-Свечниковского сельского поселения, систематически занимающихся физической культурой и спортом, в общей численности населения;</w:t>
            </w:r>
          </w:p>
          <w:p>
            <w:pPr>
              <w:pStyle w:val="Normal"/>
              <w:spacing w:lineRule="auto" w:line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940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10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0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постоянной основе, этапы не выделяются: </w:t>
              <w:br/>
              <w:t>1 января 2019 г. – 31 декабря 2030 г.</w:t>
            </w:r>
          </w:p>
        </w:tc>
      </w:tr>
      <w:tr>
        <w:trPr/>
        <w:tc>
          <w:tcPr>
            <w:tcW w:w="29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bookmarkStart w:id="1" w:name="sub_1009"/>
            <w:bookmarkEnd w:id="1"/>
            <w:r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0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объем бюджетных ассигнований на реализацию муниципальной  программы  сельского поселения составляет 0,0 тыс. рублей;</w:t>
            </w:r>
          </w:p>
          <w:p>
            <w:pPr>
              <w:pStyle w:val="Normal"/>
              <w:spacing w:lineRule="auto" w:line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</w:tr>
      <w:tr>
        <w:trPr>
          <w:trHeight w:val="495" w:hRule="atLeast"/>
        </w:trPr>
        <w:tc>
          <w:tcPr>
            <w:tcW w:w="294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96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94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2019г. </w:t>
            </w:r>
          </w:p>
        </w:tc>
        <w:tc>
          <w:tcPr>
            <w:tcW w:w="2196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0,0тыс.руб.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94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  <w:tc>
          <w:tcPr>
            <w:tcW w:w="2196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0,0тыс.руб.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94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  <w:tc>
          <w:tcPr>
            <w:tcW w:w="2196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0,0тыс.руб.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94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  <w:tc>
          <w:tcPr>
            <w:tcW w:w="2196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0,0ыс.руб.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94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</w:t>
            </w:r>
          </w:p>
        </w:tc>
        <w:tc>
          <w:tcPr>
            <w:tcW w:w="2196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0,0тыс.руб.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94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2024г.</w:t>
            </w:r>
          </w:p>
        </w:tc>
        <w:tc>
          <w:tcPr>
            <w:tcW w:w="2196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0,0тыс.руб.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94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2025г.</w:t>
            </w:r>
          </w:p>
        </w:tc>
        <w:tc>
          <w:tcPr>
            <w:tcW w:w="2196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0,0тыс.руб.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94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2026г.</w:t>
            </w:r>
          </w:p>
        </w:tc>
        <w:tc>
          <w:tcPr>
            <w:tcW w:w="2196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0,0тыс.руб.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94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2027г.</w:t>
            </w:r>
          </w:p>
        </w:tc>
        <w:tc>
          <w:tcPr>
            <w:tcW w:w="2196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0,0тыс.руб.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94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2028г.</w:t>
            </w:r>
          </w:p>
        </w:tc>
        <w:tc>
          <w:tcPr>
            <w:tcW w:w="2196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0,0тыс.руб.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94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2029г.</w:t>
            </w:r>
          </w:p>
        </w:tc>
        <w:tc>
          <w:tcPr>
            <w:tcW w:w="2196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0,0тыс.руб.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94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2030г.</w:t>
            </w:r>
          </w:p>
        </w:tc>
        <w:tc>
          <w:tcPr>
            <w:tcW w:w="2196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0,0тыс.руб.</w:t>
            </w:r>
          </w:p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940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410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05" w:type="dxa"/>
            <w:gridSpan w:val="3"/>
            <w:tcBorders/>
            <w:shd w:fill="auto" w:val="clear"/>
          </w:tcPr>
          <w:p>
            <w:pPr>
              <w:pStyle w:val="Style36"/>
              <w:spacing w:lineRule="auto" w:line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ожидаемые конечные результаты: устойчивое развитие физической культуры и спорта в Фомино-Свечниковском  сельском поселении, что характеризуется ростом количественных показателей и качественной оценкой изменений, происходящих в сфере физической культуры и спорта;</w:t>
            </w:r>
          </w:p>
          <w:p>
            <w:pPr>
              <w:pStyle w:val="Style36"/>
              <w:spacing w:lineRule="auto" w:line="240" w:before="0" w:after="283"/>
              <w:jc w:val="both"/>
              <w:rPr>
                <w:sz w:val="28"/>
              </w:rPr>
            </w:pPr>
            <w:r>
              <w:rPr>
                <w:sz w:val="28"/>
              </w:rPr>
              <w:t>привлечение к систематическим занятиям физической культурой и спортом и приобщение к здоровому образу жизни широких масс населения, что окажет положительное влияние на улучшение качества жизни граждан Фомино-Свечниковского сельского поселения.</w:t>
            </w:r>
          </w:p>
          <w:p>
            <w:pPr>
              <w:pStyle w:val="Normal"/>
              <w:spacing w:lineRule="auto" w:line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35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</w:r>
    </w:p>
    <w:p>
      <w:pPr>
        <w:pStyle w:val="Normal"/>
        <w:spacing w:lineRule="auto" w:line="235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</w:r>
    </w:p>
    <w:p>
      <w:pPr>
        <w:pStyle w:val="Normal"/>
        <w:spacing w:lineRule="auto" w:line="235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</w:r>
    </w:p>
    <w:p>
      <w:pPr>
        <w:pStyle w:val="Normal"/>
        <w:spacing w:lineRule="auto" w:line="235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Паспорт</w:t>
      </w:r>
    </w:p>
    <w:p>
      <w:pPr>
        <w:pStyle w:val="Normal"/>
        <w:spacing w:lineRule="auto" w:line="235"/>
        <w:jc w:val="center"/>
        <w:rPr/>
      </w:pPr>
      <w:r>
        <w:rPr>
          <w:color w:val="000000"/>
          <w:sz w:val="28"/>
          <w:szCs w:val="28"/>
          <w:lang w:eastAsia="en-US"/>
        </w:rPr>
        <w:t>подпрограммы «</w:t>
      </w:r>
      <w:r>
        <w:rPr>
          <w:sz w:val="28"/>
          <w:szCs w:val="28"/>
        </w:rPr>
        <w:t>Совершенствование системы физического воспитания населения</w:t>
      </w:r>
      <w:r>
        <w:rPr>
          <w:color w:val="000000"/>
          <w:sz w:val="28"/>
          <w:szCs w:val="28"/>
          <w:lang w:eastAsia="en-US"/>
        </w:rPr>
        <w:t>»</w:t>
      </w:r>
    </w:p>
    <w:p>
      <w:pPr>
        <w:pStyle w:val="Normal"/>
        <w:spacing w:lineRule="auto" w:line="235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</w:tblPr>
      <w:tblGrid>
        <w:gridCol w:w="2912"/>
        <w:gridCol w:w="406"/>
        <w:gridCol w:w="1459"/>
        <w:gridCol w:w="1986"/>
        <w:gridCol w:w="2592"/>
      </w:tblGrid>
      <w:tr>
        <w:trPr/>
        <w:tc>
          <w:tcPr>
            <w:tcW w:w="2912" w:type="dxa"/>
            <w:tcBorders/>
            <w:shd w:fill="auto" w:val="clear"/>
          </w:tcPr>
          <w:p>
            <w:pPr>
              <w:pStyle w:val="Normal"/>
              <w:spacing w:lineRule="auto" w:line="235"/>
              <w:rPr>
                <w:color w:val="000000"/>
                <w:sz w:val="28"/>
                <w:szCs w:val="28"/>
              </w:rPr>
            </w:pPr>
            <w:bookmarkStart w:id="2" w:name="sub_11011"/>
            <w:bookmarkEnd w:id="2"/>
            <w:r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06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37" w:type="dxa"/>
            <w:gridSpan w:val="3"/>
            <w:tcBorders/>
            <w:shd w:fill="auto" w:val="clear"/>
          </w:tcPr>
          <w:p>
            <w:pPr>
              <w:pStyle w:val="Normal"/>
              <w:spacing w:lineRule="auto" w:line="235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подпрограмма 1 «</w:t>
            </w:r>
            <w:r>
              <w:rPr>
                <w:sz w:val="28"/>
                <w:szCs w:val="28"/>
              </w:rPr>
              <w:t>Совершенствование системы физического воспитания населения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>
        <w:trPr/>
        <w:tc>
          <w:tcPr>
            <w:tcW w:w="2912" w:type="dxa"/>
            <w:tcBorders/>
            <w:shd w:fill="auto" w:val="clear"/>
          </w:tcPr>
          <w:p>
            <w:pPr>
              <w:pStyle w:val="Normal"/>
              <w:spacing w:lineRule="auto" w:line="2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06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37" w:type="dxa"/>
            <w:gridSpan w:val="3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Администрация Фомино-Свечниковского сельского поселения</w:t>
            </w:r>
          </w:p>
          <w:p>
            <w:pPr>
              <w:pStyle w:val="Normal"/>
              <w:spacing w:lineRule="auto" w:line="23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912" w:type="dxa"/>
            <w:tcBorders/>
            <w:shd w:fill="auto" w:val="clear"/>
          </w:tcPr>
          <w:p>
            <w:pPr>
              <w:pStyle w:val="Normal"/>
              <w:spacing w:lineRule="auto" w:line="2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406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37" w:type="dxa"/>
            <w:gridSpan w:val="3"/>
            <w:tcBorders/>
            <w:shd w:fill="auto" w:val="clear"/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>
        <w:trPr/>
        <w:tc>
          <w:tcPr>
            <w:tcW w:w="2912" w:type="dxa"/>
            <w:tcBorders/>
            <w:shd w:fill="auto" w:val="clear"/>
          </w:tcPr>
          <w:p>
            <w:pPr>
              <w:pStyle w:val="Normal"/>
              <w:spacing w:lineRule="auto" w:line="2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06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37" w:type="dxa"/>
            <w:gridSpan w:val="3"/>
            <w:tcBorders/>
            <w:shd w:fill="auto" w:val="clear"/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>
        <w:trPr/>
        <w:tc>
          <w:tcPr>
            <w:tcW w:w="2912" w:type="dxa"/>
            <w:tcBorders/>
            <w:shd w:fill="auto" w:val="clear"/>
          </w:tcPr>
          <w:p>
            <w:pPr>
              <w:pStyle w:val="Normal"/>
              <w:spacing w:lineRule="auto" w:line="2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406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37" w:type="dxa"/>
            <w:gridSpan w:val="3"/>
            <w:tcBorders/>
            <w:shd w:fill="auto" w:val="clear"/>
          </w:tcPr>
          <w:p>
            <w:pPr>
              <w:pStyle w:val="Normal"/>
              <w:spacing w:lineRule="auto" w:line="2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численности населения, систематически занимающегося  физической культурой и спортом.</w:t>
            </w:r>
          </w:p>
        </w:tc>
      </w:tr>
      <w:tr>
        <w:trPr/>
        <w:tc>
          <w:tcPr>
            <w:tcW w:w="2912" w:type="dxa"/>
            <w:tcBorders/>
            <w:shd w:fill="auto" w:val="clear"/>
          </w:tcPr>
          <w:p>
            <w:pPr>
              <w:pStyle w:val="Normal"/>
              <w:spacing w:lineRule="auto" w:line="2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406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37" w:type="dxa"/>
            <w:gridSpan w:val="3"/>
            <w:tcBorders/>
            <w:shd w:fill="auto" w:val="clear"/>
          </w:tcPr>
          <w:p>
            <w:pPr>
              <w:pStyle w:val="Normal"/>
              <w:spacing w:lineRule="auto" w:line="235"/>
              <w:rPr/>
            </w:pPr>
            <w:r>
              <w:rPr>
                <w:color w:val="000000"/>
                <w:sz w:val="28"/>
                <w:szCs w:val="28"/>
              </w:rPr>
              <w:t>1.С</w:t>
            </w:r>
            <w:r>
              <w:rPr>
                <w:color w:val="000000"/>
                <w:spacing w:val="2"/>
                <w:sz w:val="28"/>
                <w:szCs w:val="28"/>
                <w:highlight w:val="white"/>
              </w:rPr>
              <w:t>оздание условий, обеспечивающих возможность населению систематически заниматься физической культурой и спортом и для ведения здорового образа жизни.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912" w:type="dxa"/>
            <w:tcBorders/>
            <w:shd w:fill="auto" w:val="clear"/>
          </w:tcPr>
          <w:p>
            <w:pPr>
              <w:pStyle w:val="Normal"/>
              <w:spacing w:lineRule="auto" w:line="2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06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37" w:type="dxa"/>
            <w:gridSpan w:val="3"/>
            <w:tcBorders/>
            <w:shd w:fill="auto" w:val="clear"/>
          </w:tcPr>
          <w:p>
            <w:pPr>
              <w:pStyle w:val="Normal"/>
              <w:spacing w:lineRule="auto" w:line="235"/>
              <w:rPr/>
            </w:pPr>
            <w:r>
              <w:rPr>
                <w:sz w:val="28"/>
                <w:szCs w:val="28"/>
              </w:rPr>
              <w:t>1.</w:t>
            </w:r>
            <w:r>
              <w:rPr>
                <w:rFonts w:cs="Arial" w:ascii="Arial" w:hAnsi="Arial"/>
                <w:spacing w:val="2"/>
                <w:sz w:val="21"/>
                <w:szCs w:val="21"/>
                <w:highlight w:val="white"/>
              </w:rPr>
              <w:t xml:space="preserve"> </w:t>
            </w:r>
            <w:r>
              <w:rPr>
                <w:spacing w:val="2"/>
                <w:sz w:val="28"/>
                <w:szCs w:val="28"/>
                <w:highlight w:val="white"/>
              </w:rPr>
              <w:t>Количество организованных и проведенных муниципальных физкультурных (физкультурно-оздоровительных) мероприятий, (ед.);</w:t>
            </w:r>
          </w:p>
        </w:tc>
      </w:tr>
      <w:tr>
        <w:trPr/>
        <w:tc>
          <w:tcPr>
            <w:tcW w:w="2912" w:type="dxa"/>
            <w:tcBorders/>
            <w:shd w:fill="auto" w:val="clear"/>
          </w:tcPr>
          <w:p>
            <w:pPr>
              <w:pStyle w:val="Normal"/>
              <w:spacing w:lineRule="auto" w:line="2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06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37" w:type="dxa"/>
            <w:gridSpan w:val="3"/>
            <w:tcBorders/>
            <w:shd w:fill="auto" w:val="clear"/>
          </w:tcPr>
          <w:p>
            <w:pPr>
              <w:pStyle w:val="Normal"/>
              <w:spacing w:lineRule="auto" w:line="2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постоянной основе, этапы не выделяются: </w:t>
              <w:br/>
              <w:t>1 января 2019 г. – 31 декабря 2030 г.</w:t>
            </w:r>
          </w:p>
        </w:tc>
      </w:tr>
      <w:tr>
        <w:trPr/>
        <w:tc>
          <w:tcPr>
            <w:tcW w:w="291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0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37" w:type="dxa"/>
            <w:gridSpan w:val="3"/>
            <w:tcBorders/>
            <w:shd w:fill="auto" w:val="clear"/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бюджетных ассигнований на реализацию подпрограммы из средств бюджета поселения составляет 0,0 тыс. рублей;</w:t>
            </w:r>
          </w:p>
          <w:p>
            <w:pPr>
              <w:pStyle w:val="Normal"/>
              <w:spacing w:lineRule="auto" w:line="23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>
        <w:trPr/>
        <w:tc>
          <w:tcPr>
            <w:tcW w:w="2912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6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поселения</w:t>
            </w:r>
          </w:p>
        </w:tc>
      </w:tr>
      <w:tr>
        <w:trPr/>
        <w:tc>
          <w:tcPr>
            <w:tcW w:w="2912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6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</w:tr>
      <w:tr>
        <w:trPr/>
        <w:tc>
          <w:tcPr>
            <w:tcW w:w="2912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6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</w:tr>
      <w:tr>
        <w:trPr/>
        <w:tc>
          <w:tcPr>
            <w:tcW w:w="2912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6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</w:tr>
      <w:tr>
        <w:trPr/>
        <w:tc>
          <w:tcPr>
            <w:tcW w:w="2912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6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</w:tr>
      <w:tr>
        <w:trPr/>
        <w:tc>
          <w:tcPr>
            <w:tcW w:w="2912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6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</w:tr>
      <w:tr>
        <w:trPr/>
        <w:tc>
          <w:tcPr>
            <w:tcW w:w="2912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6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</w:tr>
      <w:tr>
        <w:trPr/>
        <w:tc>
          <w:tcPr>
            <w:tcW w:w="2912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6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</w:tr>
      <w:tr>
        <w:trPr/>
        <w:tc>
          <w:tcPr>
            <w:tcW w:w="2912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6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</w:tr>
      <w:tr>
        <w:trPr/>
        <w:tc>
          <w:tcPr>
            <w:tcW w:w="2912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6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</w:tr>
      <w:tr>
        <w:trPr/>
        <w:tc>
          <w:tcPr>
            <w:tcW w:w="2912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6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</w:tr>
      <w:tr>
        <w:trPr/>
        <w:tc>
          <w:tcPr>
            <w:tcW w:w="2912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6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</w:tr>
      <w:tr>
        <w:trPr/>
        <w:tc>
          <w:tcPr>
            <w:tcW w:w="2912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6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</w:tr>
      <w:tr>
        <w:trPr/>
        <w:tc>
          <w:tcPr>
            <w:tcW w:w="2912" w:type="dxa"/>
            <w:tcBorders/>
            <w:shd w:fill="auto" w:val="clear"/>
          </w:tcPr>
          <w:p>
            <w:pPr>
              <w:pStyle w:val="Normal"/>
              <w:spacing w:lineRule="auto" w:line="2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06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37" w:type="dxa"/>
            <w:gridSpan w:val="3"/>
            <w:tcBorders/>
            <w:shd w:fill="auto" w:val="clear"/>
          </w:tcPr>
          <w:p>
            <w:pPr>
              <w:pStyle w:val="Normal"/>
              <w:spacing w:lineRule="auto" w:line="235"/>
              <w:ind w:left="360" w:right="0" w:hanging="0"/>
              <w:rPr/>
            </w:pP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pacing w:val="2"/>
                <w:sz w:val="28"/>
                <w:szCs w:val="28"/>
                <w:highlight w:val="white"/>
              </w:rPr>
              <w:t>величение доли жителей поселения, систематически занимающихся физической культурой и спортом, в общей численности населения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>
            <w:pPr>
              <w:pStyle w:val="ListParagraph"/>
              <w:spacing w:lineRule="auto" w:line="2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3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</w:t>
      </w:r>
    </w:p>
    <w:p>
      <w:pPr>
        <w:pStyle w:val="Normal"/>
        <w:spacing w:lineRule="auto" w:line="235"/>
        <w:jc w:val="center"/>
        <w:rPr/>
      </w:pPr>
      <w:r>
        <w:rPr>
          <w:color w:val="000000"/>
          <w:sz w:val="28"/>
          <w:szCs w:val="28"/>
        </w:rPr>
        <w:t>подпрограммы «</w:t>
      </w:r>
      <w:r>
        <w:rPr>
          <w:sz w:val="28"/>
          <w:szCs w:val="28"/>
        </w:rPr>
        <w:t>Укрепление материально-технической базы физической культуры и спорта</w:t>
      </w:r>
      <w:r>
        <w:rPr>
          <w:color w:val="000000"/>
          <w:sz w:val="28"/>
          <w:szCs w:val="28"/>
        </w:rPr>
        <w:t>»</w:t>
      </w:r>
    </w:p>
    <w:p>
      <w:pPr>
        <w:pStyle w:val="Normal"/>
        <w:spacing w:lineRule="auto" w:line="23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</w:tblPr>
      <w:tblGrid>
        <w:gridCol w:w="2499"/>
        <w:gridCol w:w="404"/>
        <w:gridCol w:w="1455"/>
        <w:gridCol w:w="1980"/>
        <w:gridCol w:w="3017"/>
      </w:tblGrid>
      <w:tr>
        <w:trPr/>
        <w:tc>
          <w:tcPr>
            <w:tcW w:w="2499" w:type="dxa"/>
            <w:tcBorders/>
            <w:shd w:fill="auto" w:val="clear"/>
          </w:tcPr>
          <w:p>
            <w:pPr>
              <w:pStyle w:val="Normal"/>
              <w:spacing w:lineRule="auto" w:line="235"/>
              <w:rPr>
                <w:color w:val="000000"/>
                <w:sz w:val="28"/>
                <w:szCs w:val="28"/>
              </w:rPr>
            </w:pPr>
            <w:bookmarkStart w:id="3" w:name="sub_2101"/>
            <w:bookmarkEnd w:id="3"/>
            <w:r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04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/>
            <w:shd w:fill="auto" w:val="clear"/>
          </w:tcPr>
          <w:p>
            <w:pPr>
              <w:pStyle w:val="Normal"/>
              <w:spacing w:lineRule="auto" w:line="235"/>
              <w:rPr/>
            </w:pPr>
            <w:r>
              <w:rPr>
                <w:color w:val="000000"/>
                <w:spacing w:val="-6"/>
                <w:sz w:val="28"/>
                <w:szCs w:val="28"/>
              </w:rPr>
              <w:t>подпрограмма 2 «</w:t>
            </w:r>
            <w:r>
              <w:rPr>
                <w:sz w:val="28"/>
                <w:szCs w:val="28"/>
              </w:rPr>
              <w:t>Укрепление материально-технической базы физической культуры и спорта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>
        <w:trPr/>
        <w:tc>
          <w:tcPr>
            <w:tcW w:w="2499" w:type="dxa"/>
            <w:tcBorders/>
            <w:shd w:fill="auto" w:val="clear"/>
          </w:tcPr>
          <w:p>
            <w:pPr>
              <w:pStyle w:val="Normal"/>
              <w:spacing w:lineRule="auto" w:line="2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04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Администрация Фомино- сельского поселения</w:t>
            </w:r>
          </w:p>
          <w:p>
            <w:pPr>
              <w:pStyle w:val="Normal"/>
              <w:spacing w:lineRule="auto" w:line="23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499" w:type="dxa"/>
            <w:tcBorders/>
            <w:shd w:fill="auto" w:val="clear"/>
          </w:tcPr>
          <w:p>
            <w:pPr>
              <w:pStyle w:val="Normal"/>
              <w:spacing w:lineRule="auto" w:line="2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404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/>
            <w:shd w:fill="auto" w:val="clear"/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>
        <w:trPr/>
        <w:tc>
          <w:tcPr>
            <w:tcW w:w="2499" w:type="dxa"/>
            <w:tcBorders/>
            <w:shd w:fill="auto" w:val="clear"/>
          </w:tcPr>
          <w:p>
            <w:pPr>
              <w:pStyle w:val="Normal"/>
              <w:spacing w:lineRule="auto" w:line="2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04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/>
            <w:shd w:fill="auto" w:val="clear"/>
          </w:tcPr>
          <w:p>
            <w:pPr>
              <w:pStyle w:val="Normal"/>
              <w:spacing w:lineRule="auto" w:line="2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>
        <w:trPr/>
        <w:tc>
          <w:tcPr>
            <w:tcW w:w="2499" w:type="dxa"/>
            <w:tcBorders/>
            <w:shd w:fill="auto" w:val="clear"/>
          </w:tcPr>
          <w:p>
            <w:pPr>
              <w:pStyle w:val="Normal"/>
              <w:spacing w:lineRule="auto" w:line="2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404" w:type="dxa"/>
            <w:tcBorders/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/>
            <w:shd w:fill="auto" w:val="clear"/>
          </w:tcPr>
          <w:p>
            <w:pPr>
              <w:pStyle w:val="Normal"/>
              <w:spacing w:lineRule="auto" w:line="235"/>
              <w:rPr/>
            </w:pPr>
            <w:r>
              <w:rPr>
                <w:color w:val="000000"/>
                <w:spacing w:val="2"/>
                <w:sz w:val="28"/>
                <w:szCs w:val="28"/>
                <w:highlight w:val="white"/>
              </w:rPr>
              <w:t>Улучшение качества услуг, предоставляемых объектами спортивной инфраструктуры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249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4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35"/>
              <w:rPr/>
            </w:pPr>
            <w:r>
              <w:rPr>
                <w:color w:val="000000"/>
                <w:sz w:val="28"/>
                <w:szCs w:val="28"/>
              </w:rPr>
              <w:t>1. С</w:t>
            </w:r>
            <w:r>
              <w:rPr>
                <w:color w:val="000000"/>
                <w:spacing w:val="2"/>
                <w:sz w:val="28"/>
                <w:szCs w:val="28"/>
                <w:highlight w:val="white"/>
              </w:rPr>
              <w:t>одержание муниципальной инфраструктуры физической культуры и спорта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2499" w:type="dxa"/>
            <w:tcBorders/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04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28"/>
                <w:szCs w:val="28"/>
              </w:rPr>
              <w:t>1. К</w:t>
            </w:r>
            <w:r>
              <w:rPr>
                <w:color w:val="000000"/>
                <w:spacing w:val="2"/>
                <w:sz w:val="28"/>
                <w:szCs w:val="28"/>
                <w:highlight w:val="white"/>
              </w:rPr>
              <w:t>оличество приобретенного спортивного инвентаря, оборудования и предметов материально-технического обеспечения</w:t>
            </w:r>
            <w:r>
              <w:rPr>
                <w:color w:val="000000"/>
                <w:sz w:val="28"/>
                <w:szCs w:val="28"/>
              </w:rPr>
              <w:t>, (ед.).</w:t>
            </w:r>
          </w:p>
        </w:tc>
      </w:tr>
      <w:tr>
        <w:trPr/>
        <w:tc>
          <w:tcPr>
            <w:tcW w:w="2499" w:type="dxa"/>
            <w:tcBorders/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04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постоянной основе, этапы не выделяются: </w:t>
              <w:br/>
              <w:t>1 января 2019 г. – 31 декабря 2030 г.</w:t>
            </w:r>
          </w:p>
        </w:tc>
      </w:tr>
      <w:tr>
        <w:trPr/>
        <w:tc>
          <w:tcPr>
            <w:tcW w:w="2499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bookmarkStart w:id="4" w:name="sub_2109"/>
            <w:bookmarkEnd w:id="4"/>
            <w:r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04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объем бюджетных ассигнований на реализацию подпрограммы из средств бюджета поселения составляет  0,0 тыс. рублей;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28"/>
                <w:szCs w:val="28"/>
              </w:rPr>
              <w:t>объем бюджетных ассигнований на реализацию подпрограммы по годам составляет 0,0   (тыс. рублей):</w:t>
            </w:r>
          </w:p>
        </w:tc>
      </w:tr>
      <w:tr>
        <w:trPr/>
        <w:tc>
          <w:tcPr>
            <w:tcW w:w="2499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4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5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980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017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поселения</w:t>
            </w:r>
          </w:p>
        </w:tc>
      </w:tr>
      <w:tr>
        <w:trPr/>
        <w:tc>
          <w:tcPr>
            <w:tcW w:w="2499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4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5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98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01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>
        <w:trPr/>
        <w:tc>
          <w:tcPr>
            <w:tcW w:w="2499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4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5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98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01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>
        <w:trPr/>
        <w:tc>
          <w:tcPr>
            <w:tcW w:w="2499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4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5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98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01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>
        <w:trPr/>
        <w:tc>
          <w:tcPr>
            <w:tcW w:w="2499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4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5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98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01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>
        <w:trPr/>
        <w:tc>
          <w:tcPr>
            <w:tcW w:w="2499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4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5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98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01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>
        <w:trPr/>
        <w:tc>
          <w:tcPr>
            <w:tcW w:w="2499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4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5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98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01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>
        <w:trPr/>
        <w:tc>
          <w:tcPr>
            <w:tcW w:w="2499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4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5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98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01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>
        <w:trPr/>
        <w:tc>
          <w:tcPr>
            <w:tcW w:w="2499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4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5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98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01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>
        <w:trPr/>
        <w:tc>
          <w:tcPr>
            <w:tcW w:w="2499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4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5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</w:p>
        </w:tc>
        <w:tc>
          <w:tcPr>
            <w:tcW w:w="198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01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>
        <w:trPr/>
        <w:tc>
          <w:tcPr>
            <w:tcW w:w="2499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4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5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</w:p>
        </w:tc>
        <w:tc>
          <w:tcPr>
            <w:tcW w:w="198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01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>
        <w:trPr/>
        <w:tc>
          <w:tcPr>
            <w:tcW w:w="2499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4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5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</w:p>
        </w:tc>
        <w:tc>
          <w:tcPr>
            <w:tcW w:w="198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01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>
        <w:trPr/>
        <w:tc>
          <w:tcPr>
            <w:tcW w:w="2499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4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5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</w:p>
        </w:tc>
        <w:tc>
          <w:tcPr>
            <w:tcW w:w="198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01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>
        <w:trPr/>
        <w:tc>
          <w:tcPr>
            <w:tcW w:w="2499" w:type="dxa"/>
            <w:tcBorders/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04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</w:r>
          </w:p>
        </w:tc>
        <w:tc>
          <w:tcPr>
            <w:tcW w:w="6452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>1. П</w:t>
            </w:r>
            <w:r>
              <w:rPr>
                <w:spacing w:val="2"/>
                <w:sz w:val="28"/>
                <w:szCs w:val="28"/>
                <w:highlight w:val="white"/>
              </w:rPr>
              <w:t>овышение оснащенности современным спортивным инвентарем и оборудованием</w:t>
            </w:r>
            <w:r>
              <w:rPr>
                <w:sz w:val="28"/>
                <w:szCs w:val="28"/>
              </w:rPr>
              <w:t>.</w:t>
            </w:r>
          </w:p>
          <w:p>
            <w:pPr>
              <w:pStyle w:val="Normal"/>
              <w:widowControl w:val="false"/>
              <w:tabs>
                <w:tab w:val="left" w:pos="593" w:leader="none"/>
              </w:tabs>
              <w:jc w:val="both"/>
              <w:rPr>
                <w:color w:val="FF0000"/>
                <w:sz w:val="28"/>
                <w:szCs w:val="28"/>
                <w:highlight w:val="yellow"/>
              </w:rPr>
            </w:pPr>
            <w:r>
              <w:rPr>
                <w:color w:val="FF0000"/>
                <w:sz w:val="28"/>
                <w:szCs w:val="28"/>
                <w:highlight w:val="yellow"/>
              </w:rPr>
            </w:r>
          </w:p>
        </w:tc>
      </w:tr>
    </w:tbl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Приоритеты и цели муниципальной политики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сфере реализации муниципальной программы</w:t>
      </w:r>
    </w:p>
    <w:p>
      <w:pPr>
        <w:pStyle w:val="Normal"/>
        <w:suppressAutoHyphens w:val="true"/>
        <w:ind w:left="0" w:right="0" w:firstLine="709"/>
        <w:jc w:val="both"/>
        <w:rPr>
          <w:color w:val="000000"/>
          <w:spacing w:val="2"/>
          <w:sz w:val="28"/>
          <w:szCs w:val="28"/>
          <w:highlight w:val="white"/>
        </w:rPr>
      </w:pPr>
      <w:r>
        <w:rPr>
          <w:color w:val="000000"/>
          <w:spacing w:val="2"/>
          <w:sz w:val="28"/>
          <w:szCs w:val="28"/>
          <w:highlight w:val="white"/>
        </w:rPr>
        <w:t>Одним из важных направлений формирования здорового образа жизни общества является привлечение населения к систематическим занятиям физической культурой, особенно детей и подростков в раннем возрасте, в том числе в образовательных учреждениях.</w:t>
      </w:r>
    </w:p>
    <w:p>
      <w:pPr>
        <w:pStyle w:val="Normal"/>
        <w:suppressAutoHyphens w:val="true"/>
        <w:ind w:left="0" w:right="0" w:firstLine="709"/>
        <w:jc w:val="both"/>
        <w:rPr>
          <w:color w:val="000000"/>
          <w:spacing w:val="2"/>
          <w:sz w:val="28"/>
          <w:szCs w:val="28"/>
          <w:highlight w:val="white"/>
        </w:rPr>
      </w:pPr>
      <w:r>
        <w:rPr>
          <w:color w:val="000000"/>
          <w:spacing w:val="2"/>
          <w:sz w:val="28"/>
          <w:szCs w:val="28"/>
          <w:highlight w:val="white"/>
        </w:rPr>
        <w:t xml:space="preserve">Большие трудности сегодня испытывает физкультурно-оздоровительная и спортивная работа среди населения. Многократное повышение стоимости физкультурно-оздоровительных услуг делает организации физической культуры, спорта и отдыха недоступными для населения. </w:t>
      </w:r>
    </w:p>
    <w:p>
      <w:pPr>
        <w:pStyle w:val="Normal"/>
        <w:suppressAutoHyphens w:val="true"/>
        <w:ind w:left="0" w:right="0" w:firstLine="709"/>
        <w:jc w:val="both"/>
        <w:rPr>
          <w:color w:val="000000"/>
          <w:spacing w:val="2"/>
          <w:sz w:val="28"/>
          <w:szCs w:val="28"/>
          <w:highlight w:val="white"/>
        </w:rPr>
      </w:pPr>
      <w:r>
        <w:rPr>
          <w:color w:val="000000"/>
          <w:spacing w:val="2"/>
          <w:sz w:val="28"/>
          <w:szCs w:val="28"/>
          <w:highlight w:val="white"/>
        </w:rPr>
        <w:t xml:space="preserve">В последние годы повышение уровня заболеваемости населения стало одной из острейших проблем социальной сферы. Особую тревогу вызывает здоровье молодого поколения. Уровень здоровья обучающихся общеобразовательных учреждений снижается за годы обучения в 4-5 раз. Быстрыми темпами увеличивается число обучающихся, пристрастившихся к табакокурению, употреблению спиртных напитков, наркотических средств и психотропных веществ, как следствие - сокращение продолжительности жизни населения, увеличение смертности в трудоспособном возрасте. </w:t>
      </w:r>
    </w:p>
    <w:p>
      <w:pPr>
        <w:pStyle w:val="Normal"/>
        <w:suppressAutoHyphens w:val="true"/>
        <w:ind w:left="0" w:right="0" w:firstLine="709"/>
        <w:jc w:val="both"/>
        <w:rPr>
          <w:color w:val="000000"/>
          <w:spacing w:val="2"/>
          <w:sz w:val="28"/>
          <w:szCs w:val="28"/>
          <w:highlight w:val="white"/>
        </w:rPr>
      </w:pPr>
      <w:r>
        <w:rPr>
          <w:color w:val="000000"/>
          <w:spacing w:val="2"/>
          <w:sz w:val="28"/>
          <w:szCs w:val="28"/>
          <w:highlight w:val="white"/>
        </w:rPr>
        <w:t>Известно, что занятия физической культурой и спортом являются достаточно эффективными, а в некоторых случаях и единственным способом для полного или частичного возвращения людей с разной степенью инвалидности к нормальной социальной жизни.</w:t>
      </w:r>
    </w:p>
    <w:p>
      <w:pPr>
        <w:pStyle w:val="Normal"/>
        <w:suppressAutoHyphens w:val="true"/>
        <w:ind w:left="0" w:right="0" w:firstLine="709"/>
        <w:jc w:val="both"/>
        <w:rPr/>
      </w:pPr>
      <w:r>
        <w:rPr>
          <w:color w:val="000000"/>
          <w:sz w:val="28"/>
          <w:szCs w:val="28"/>
        </w:rPr>
        <w:t>На протяжении ряда лет ключевыми приоритетами муниципальной  политики Фомино-Свечниковского сельского поселения остаются достижение опережающих темпов экономического развития поселения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>
      <w:pPr>
        <w:pStyle w:val="Normal"/>
        <w:suppressAutoHyphens w:val="true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посланиях Президента Российской Федерации Федеральному Собранию Российской Федерации;</w:t>
      </w:r>
    </w:p>
    <w:p>
      <w:pPr>
        <w:pStyle w:val="Normal"/>
        <w:suppressAutoHyphens w:val="true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Указах Президента Российской Федерации от 07.05.2012 № 598, </w:t>
        <w:br/>
        <w:t>№ 600, от 28.12.2012 № 1688, от 07.05.2018 № 204;</w:t>
      </w:r>
    </w:p>
    <w:p>
      <w:pPr>
        <w:pStyle w:val="Normal"/>
        <w:suppressAutoHyphens w:val="true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Стратегии социально-экономического развития Ростовской области </w:t>
        <w:br/>
        <w:t>на период до 2030 года;</w:t>
      </w:r>
    </w:p>
    <w:p>
      <w:pPr>
        <w:pStyle w:val="Normal"/>
        <w:suppressAutoHyphens w:val="true"/>
        <w:ind w:left="0" w:right="0" w:firstLine="709"/>
        <w:jc w:val="both"/>
        <w:rPr/>
      </w:pPr>
      <w:r>
        <w:rPr>
          <w:color w:val="000000"/>
          <w:sz w:val="28"/>
          <w:szCs w:val="28"/>
        </w:rPr>
        <w:t>основных направлениях бюджетной и налоговой политики Фомино-Свечниковского сельского поселения.</w:t>
      </w:r>
    </w:p>
    <w:p>
      <w:pPr>
        <w:pStyle w:val="Normal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«Развитие физической культуры и спорта» охватывает главные направления отрасли, нацелена на достижение социально значимых результатов и эффективность использования бюджетных средств, призвана активизировать деятельность в сфере физической культуры и спорта и достичь конкретных социально значимых результатов.    </w:t>
      </w:r>
    </w:p>
    <w:p>
      <w:pPr>
        <w:pStyle w:val="Normal"/>
        <w:suppressAutoHyphens w:val="true"/>
        <w:ind w:left="0" w:right="0" w:firstLine="709"/>
        <w:jc w:val="both"/>
        <w:rPr/>
      </w:pPr>
      <w:r>
        <w:rPr>
          <w:color w:val="000000"/>
          <w:sz w:val="28"/>
          <w:szCs w:val="28"/>
        </w:rPr>
        <w:t>Исходя из определенных приоритетов развития Фомино-Свечниковского сельского поселения, сформирована главная цель муниципальной программы «</w:t>
      </w:r>
      <w:r>
        <w:rPr>
          <w:sz w:val="28"/>
          <w:szCs w:val="28"/>
        </w:rPr>
        <w:t>Развитие физической культуры и спорта</w:t>
      </w:r>
      <w:r>
        <w:rPr>
          <w:color w:val="000000"/>
          <w:sz w:val="28"/>
          <w:szCs w:val="28"/>
        </w:rPr>
        <w:t>»:</w:t>
      </w:r>
    </w:p>
    <w:p>
      <w:pPr>
        <w:pStyle w:val="Normal"/>
        <w:suppressAutoHyphens w:val="true"/>
        <w:ind w:left="0" w:right="0" w:firstLine="709"/>
        <w:jc w:val="both"/>
        <w:rPr/>
      </w:pPr>
      <w:r>
        <w:rPr>
          <w:spacing w:val="-4"/>
          <w:sz w:val="28"/>
          <w:szCs w:val="28"/>
        </w:rPr>
        <w:t>- у</w:t>
      </w:r>
      <w:r>
        <w:rPr>
          <w:color w:val="000000"/>
          <w:spacing w:val="2"/>
          <w:sz w:val="28"/>
          <w:szCs w:val="28"/>
          <w:highlight w:val="white"/>
        </w:rPr>
        <w:t>величение численности населения, систематически занимающегося физической культурой и спортом.</w:t>
      </w:r>
    </w:p>
    <w:p>
      <w:pPr>
        <w:pStyle w:val="Normal"/>
        <w:suppressAutoHyphens w:val="true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Цели, задачи и основные мероприятия подпрограмм, входящих в состав муниципальной программы, направлены на достижение основных целей муниципальной  программы по следующим направлениям:</w:t>
      </w:r>
    </w:p>
    <w:p>
      <w:pPr>
        <w:pStyle w:val="Normal"/>
        <w:spacing w:lineRule="auto" w:line="24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увеличение доли граждан, систематически занимающихся физической культурой и спортом;</w:t>
      </w:r>
    </w:p>
    <w:p>
      <w:pPr>
        <w:pStyle w:val="Normal"/>
        <w:spacing w:lineRule="auto" w:line="24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уровня обеспеченности населения спортивными сооружениями;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color w:val="000000"/>
          <w:sz w:val="28"/>
          <w:szCs w:val="28"/>
        </w:rPr>
        <w:t>- увеличение количества детей и молодежи, регулярно занимающихся физической культурой и спортом;</w:t>
      </w:r>
    </w:p>
    <w:p>
      <w:pPr>
        <w:pStyle w:val="Normal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-увеличение количества проводимых спортивно-массовых и спортивных мероприятий.</w:t>
      </w:r>
    </w:p>
    <w:p>
      <w:pPr>
        <w:pStyle w:val="Normal"/>
        <w:suppressAutoHyphens w:val="true"/>
        <w:ind w:left="0" w:right="0" w:firstLine="709"/>
        <w:jc w:val="both"/>
        <w:rPr/>
      </w:pPr>
      <w:r>
        <w:rPr>
          <w:color w:val="000000"/>
          <w:spacing w:val="2"/>
          <w:sz w:val="28"/>
          <w:szCs w:val="28"/>
          <w:highlight w:val="white"/>
        </w:rPr>
        <w:t xml:space="preserve">Применение программно-целевого метода позволит обеспечить системный подход к решению существующих проблем в сфере </w:t>
      </w:r>
      <w:r>
        <w:rPr>
          <w:color w:val="000000"/>
          <w:sz w:val="28"/>
          <w:szCs w:val="28"/>
        </w:rPr>
        <w:t>физической культурой и спорта</w:t>
      </w:r>
      <w:r>
        <w:rPr>
          <w:color w:val="000000"/>
          <w:spacing w:val="2"/>
          <w:sz w:val="28"/>
          <w:szCs w:val="28"/>
          <w:highlight w:val="white"/>
        </w:rPr>
        <w:t>, а также повысить эффективность и результативность осуществления бюджетных расходов</w:t>
      </w:r>
      <w:r>
        <w:rPr>
          <w:color w:val="000000"/>
          <w:sz w:val="28"/>
          <w:szCs w:val="28"/>
        </w:rPr>
        <w:t xml:space="preserve"> Фомино-Свечниковского сельского поселения.</w:t>
      </w:r>
    </w:p>
    <w:p>
      <w:pPr>
        <w:pStyle w:val="Normal"/>
        <w:suppressAutoHyphens w:val="true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>
      <w:pPr>
        <w:pStyle w:val="Normal"/>
        <w:suppressAutoHyphens w:val="true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подпрограмм, основных мероприятий муниципальной программы приведен в приложении № 2.</w:t>
      </w:r>
    </w:p>
    <w:p>
      <w:pPr>
        <w:pStyle w:val="Normal"/>
        <w:suppressAutoHyphens w:val="true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 бюджета поселения на реализацию муниципальной программы приведены в приложении № 3.</w:t>
      </w:r>
    </w:p>
    <w:p>
      <w:pPr>
        <w:pStyle w:val="Normal"/>
        <w:suppressAutoHyphens w:val="true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 на реализацию муниципальной программы приведены в приложении № 4.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sectPr>
          <w:footerReference w:type="default" r:id="rId2"/>
          <w:type w:val="nextPage"/>
          <w:pgSz w:w="11906" w:h="16838"/>
          <w:pgMar w:left="1701" w:right="850" w:header="0" w:top="1134" w:footer="720" w:bottom="777" w:gutter="0"/>
          <w:pgNumType w:fmt="decimal"/>
          <w:formProt w:val="false"/>
          <w:textDirection w:val="lrTb"/>
          <w:docGrid w:type="default" w:linePitch="272" w:charSpace="2047"/>
        </w:sectPr>
        <w:pStyle w:val="Normal"/>
        <w:suppressAutoHyphens w:val="tru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</w:p>
    <w:p>
      <w:pPr>
        <w:pStyle w:val="Style43"/>
        <w:ind w:left="9639" w:right="0" w:hanging="0"/>
        <w:jc w:val="left"/>
        <w:rPr>
          <w:color w:val="000000"/>
        </w:rPr>
      </w:pPr>
      <w:bookmarkStart w:id="5" w:name="sub_1001"/>
      <w:bookmarkEnd w:id="5"/>
      <w:r>
        <w:rPr>
          <w:color w:val="000000"/>
        </w:rPr>
        <w:t>Приложение № 1</w:t>
      </w:r>
    </w:p>
    <w:p>
      <w:pPr>
        <w:pStyle w:val="Style43"/>
        <w:ind w:left="9639" w:right="0" w:hanging="0"/>
        <w:jc w:val="left"/>
        <w:rPr/>
      </w:pPr>
      <w:r>
        <w:rPr>
          <w:color w:val="000000"/>
        </w:rPr>
        <w:t xml:space="preserve">к </w:t>
      </w:r>
      <w:hyperlink w:anchor="sub_1000">
        <w:r>
          <w:rPr>
            <w:rStyle w:val="Style11"/>
          </w:rPr>
          <w:t xml:space="preserve">муниципальной программе </w:t>
        </w:r>
      </w:hyperlink>
    </w:p>
    <w:p>
      <w:pPr>
        <w:pStyle w:val="Style43"/>
        <w:ind w:left="9639" w:right="0" w:hanging="0"/>
        <w:jc w:val="left"/>
        <w:rPr/>
      </w:pPr>
      <w:r>
        <w:rPr>
          <w:color w:val="000000"/>
          <w:szCs w:val="28"/>
        </w:rPr>
        <w:t>Фомино-Свечниковского</w:t>
      </w:r>
      <w:r>
        <w:rPr>
          <w:color w:val="000000"/>
        </w:rPr>
        <w:t xml:space="preserve"> сельского поселения «Развитие физической культуры и спорта»</w:t>
      </w:r>
    </w:p>
    <w:p>
      <w:pPr>
        <w:pStyle w:val="Normal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widowControl w:val="false"/>
        <w:jc w:val="center"/>
        <w:rPr/>
      </w:pPr>
      <w:r>
        <w:rPr>
          <w:color w:val="000000"/>
          <w:sz w:val="28"/>
          <w:szCs w:val="28"/>
        </w:rPr>
        <w:t xml:space="preserve">СВЕДЕНИЯ </w:t>
        <w:br/>
        <w:t>о показателях муниципальной программы Фомино-Свечниковского сельского поселения «Развитие физической культуры и спорта», подпрограмм муниципальной программы и их значениях</w:t>
      </w:r>
    </w:p>
    <w:p>
      <w:pPr>
        <w:pStyle w:val="Normal"/>
        <w:widowControl w:val="false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widowControl w:val="false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tbl>
      <w:tblPr>
        <w:tblW w:w="5000" w:type="pct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2" w:type="dxa"/>
          <w:bottom w:w="0" w:type="dxa"/>
          <w:right w:w="57" w:type="dxa"/>
        </w:tblCellMar>
      </w:tblPr>
      <w:tblGrid>
        <w:gridCol w:w="472"/>
        <w:gridCol w:w="2185"/>
        <w:gridCol w:w="1231"/>
        <w:gridCol w:w="1233"/>
        <w:gridCol w:w="1094"/>
        <w:gridCol w:w="1232"/>
        <w:gridCol w:w="1231"/>
        <w:gridCol w:w="1233"/>
        <w:gridCol w:w="1232"/>
        <w:gridCol w:w="1233"/>
        <w:gridCol w:w="1232"/>
        <w:gridCol w:w="1244"/>
      </w:tblGrid>
      <w:tr>
        <w:trPr>
          <w:tblHeader w:val="true"/>
        </w:trPr>
        <w:tc>
          <w:tcPr>
            <w:tcW w:w="4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75" w:right="-57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ind w:left="-75" w:right="-57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8" w:right="0" w:hanging="0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Вид показателя</w:t>
            </w:r>
          </w:p>
        </w:tc>
        <w:tc>
          <w:tcPr>
            <w:tcW w:w="12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73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>
        <w:trPr>
          <w:tblHeader w:val="true"/>
        </w:trPr>
        <w:tc>
          <w:tcPr>
            <w:tcW w:w="4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</w:tr>
    </w:tbl>
    <w:p>
      <w:pPr>
        <w:pStyle w:val="Normal"/>
        <w:widowControl w:val="false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</w:r>
    </w:p>
    <w:tbl>
      <w:tblPr>
        <w:tblW w:w="5000" w:type="pct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2" w:type="dxa"/>
          <w:bottom w:w="0" w:type="dxa"/>
          <w:right w:w="57" w:type="dxa"/>
        </w:tblCellMar>
      </w:tblPr>
      <w:tblGrid>
        <w:gridCol w:w="463"/>
        <w:gridCol w:w="2191"/>
        <w:gridCol w:w="1231"/>
        <w:gridCol w:w="1231"/>
        <w:gridCol w:w="1098"/>
        <w:gridCol w:w="1237"/>
        <w:gridCol w:w="269"/>
        <w:gridCol w:w="964"/>
        <w:gridCol w:w="1233"/>
        <w:gridCol w:w="1231"/>
        <w:gridCol w:w="1233"/>
        <w:gridCol w:w="1231"/>
        <w:gridCol w:w="1240"/>
      </w:tblGrid>
      <w:tr>
        <w:trPr>
          <w:tblHeader w:val="true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1485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/>
            </w:r>
            <w:r>
              <w:instrText> HYPERLINK "file:///K:\425\ГОС ПРОГРАММЫ\Изменения 2018\Проект на 2019 год\Актуальная версия.docx" \l "sub_1000"</w:instrText>
            </w:r>
            <w:r>
              <w:fldChar w:fldCharType="separate"/>
            </w:r>
            <w:r>
              <w:rPr>
                <w:rStyle w:val="Style11"/>
                <w:color w:val="000000"/>
                <w:sz w:val="24"/>
                <w:szCs w:val="24"/>
                <w:u w:val="none"/>
              </w:rPr>
              <w:t>Муниципальная программа</w:t>
            </w:r>
            <w:r>
              <w:fldChar w:fldCharType="end"/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Развитие физической культуры и спорта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  <w:tr>
        <w:trPr/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24"/>
                <w:szCs w:val="24"/>
              </w:rPr>
              <w:t xml:space="preserve">Показатель 1. </w:t>
            </w:r>
            <w:bookmarkStart w:id="6" w:name="__DdeLink__3323_1001910671"/>
            <w:bookmarkEnd w:id="6"/>
            <w:r>
              <w:rPr>
                <w:color w:val="000000"/>
                <w:sz w:val="24"/>
                <w:szCs w:val="24"/>
              </w:rPr>
              <w:t>доля граждан Фомино-Свечниковского сельского поселения, систематически занимающихся физической культурой и спортом, в общей численности населения;</w:t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ведомст-венный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41,3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42,7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43,7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46,6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52,2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56,3</w:t>
            </w:r>
          </w:p>
        </w:tc>
      </w:tr>
      <w:tr>
        <w:trPr/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1" w:right="-59" w:hanging="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</w:r>
          </w:p>
        </w:tc>
        <w:tc>
          <w:tcPr>
            <w:tcW w:w="1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1" w:right="-59" w:hanging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1" w:right="-59" w:hanging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1" w:right="-59" w:hanging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1" w:right="-59" w:hanging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1" w:right="-59" w:hang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1" w:right="-5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1" w:right="-5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485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127" w:hanging="0"/>
              <w:jc w:val="center"/>
              <w:rPr/>
            </w:pPr>
            <w:r>
              <w:fldChar w:fldCharType="begin"/>
            </w:r>
            <w:r>
              <w:instrText> HYPERLINK "file:///K:\425\ГОС ПРОГРАММЫ\Изменения 2018\Проект на 2019 год\Актуальная версия.docx" \l "sub_100"</w:instrText>
            </w:r>
            <w:r>
              <w:fldChar w:fldCharType="separate"/>
            </w:r>
            <w:r>
              <w:rPr>
                <w:rStyle w:val="Style11"/>
                <w:color w:val="000000"/>
                <w:sz w:val="24"/>
                <w:szCs w:val="24"/>
                <w:u w:val="none"/>
              </w:rPr>
              <w:t>Подпрограмма 1</w:t>
            </w:r>
            <w:r>
              <w:fldChar w:fldCharType="end"/>
            </w:r>
            <w:r>
              <w:rPr>
                <w:bCs/>
                <w:color w:val="000000"/>
                <w:sz w:val="24"/>
                <w:szCs w:val="24"/>
              </w:rPr>
              <w:t xml:space="preserve"> «Совершенствование системы физического воспитания населения»</w:t>
            </w:r>
          </w:p>
        </w:tc>
      </w:tr>
      <w:tr>
        <w:trPr/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1.1. Количество организованных и проведенных муниципальных физкультурных (физкультурно-оздоровительных мероприятий)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ведомст-венный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 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pacing w:val="-28"/>
                <w:sz w:val="24"/>
                <w:szCs w:val="24"/>
              </w:rPr>
            </w:pPr>
            <w:r>
              <w:rPr>
                <w:bCs/>
                <w:color w:val="000000"/>
                <w:spacing w:val="-28"/>
                <w:sz w:val="24"/>
                <w:szCs w:val="24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pacing w:val="-24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  <w:highlight w:val="yellow"/>
              </w:rPr>
            </w:r>
          </w:p>
        </w:tc>
        <w:tc>
          <w:tcPr>
            <w:tcW w:w="12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</w:r>
          </w:p>
        </w:tc>
      </w:tr>
      <w:tr>
        <w:trPr/>
        <w:tc>
          <w:tcPr>
            <w:tcW w:w="1485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/>
            </w:r>
            <w:r>
              <w:instrText> HYPERLINK "file:///K:\425\ГОС ПРОГРАММЫ\Изменения 2018\Проект на 2019 год\Актуальная версия.docx" \l "sub_200"</w:instrText>
            </w:r>
            <w:r>
              <w:fldChar w:fldCharType="separate"/>
            </w:r>
            <w:r>
              <w:rPr>
                <w:rStyle w:val="Style11"/>
                <w:color w:val="000000"/>
                <w:sz w:val="24"/>
                <w:szCs w:val="24"/>
                <w:u w:val="none"/>
              </w:rPr>
              <w:t>Подпрограмма 2</w:t>
            </w:r>
            <w:r>
              <w:fldChar w:fldCharType="end"/>
            </w:r>
            <w:r>
              <w:rPr>
                <w:bCs/>
                <w:color w:val="000000"/>
                <w:sz w:val="24"/>
                <w:szCs w:val="24"/>
              </w:rPr>
              <w:t xml:space="preserve"> «Укрепление материально-технической базы физической культуры и спорта»</w:t>
            </w:r>
          </w:p>
        </w:tc>
      </w:tr>
      <w:tr>
        <w:trPr/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24"/>
                <w:szCs w:val="24"/>
              </w:rPr>
              <w:t xml:space="preserve">Показатель 2.1. </w:t>
            </w:r>
            <w:r>
              <w:rPr>
                <w:color w:val="000000"/>
                <w:sz w:val="28"/>
                <w:szCs w:val="28"/>
              </w:rPr>
              <w:t xml:space="preserve">1. 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  <w:highlight w:val="white"/>
              </w:rPr>
              <w:t>оличество приобретенного спортивного инвентаря, оборудования и предметов материально-технического обеспечения</w:t>
            </w:r>
            <w:r>
              <w:rPr>
                <w:color w:val="000000"/>
                <w:sz w:val="24"/>
                <w:szCs w:val="24"/>
              </w:rPr>
              <w:t>, (ед.).</w:t>
            </w:r>
          </w:p>
          <w:p>
            <w:pPr>
              <w:pStyle w:val="Normal"/>
              <w:widowControl w:val="false"/>
              <w:spacing w:lineRule="auto" w:line="235"/>
              <w:rPr>
                <w:color w:val="000000"/>
                <w:spacing w:val="2"/>
                <w:sz w:val="24"/>
                <w:szCs w:val="24"/>
                <w:highlight w:val="white"/>
              </w:rPr>
            </w:pPr>
            <w:r>
              <w:rPr>
                <w:color w:val="000000"/>
                <w:spacing w:val="2"/>
                <w:sz w:val="24"/>
                <w:szCs w:val="24"/>
                <w:highlight w:val="white"/>
              </w:rPr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ведомст-венный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2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43"/>
        <w:ind w:left="9639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Style43"/>
        <w:ind w:left="9639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Style43"/>
        <w:ind w:left="9639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Style43"/>
        <w:ind w:left="9639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Style43"/>
        <w:ind w:left="9639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Style43"/>
        <w:ind w:left="9639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Style43"/>
        <w:ind w:left="9639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Style43"/>
        <w:ind w:left="9639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Style43"/>
        <w:ind w:left="9639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Style43"/>
        <w:ind w:left="9639" w:right="0" w:hanging="0"/>
        <w:jc w:val="left"/>
        <w:rPr/>
      </w:pPr>
      <w:r>
        <w:rPr>
          <w:color w:val="000000"/>
        </w:rPr>
        <w:t xml:space="preserve">Продолжение приложения № 1к </w:t>
      </w:r>
      <w:hyperlink w:anchor="sub_1000">
        <w:r>
          <w:rPr>
            <w:rStyle w:val="Style11"/>
          </w:rPr>
          <w:t xml:space="preserve">муниципальной программе </w:t>
        </w:r>
      </w:hyperlink>
    </w:p>
    <w:p>
      <w:pPr>
        <w:pStyle w:val="Style43"/>
        <w:ind w:left="9639" w:right="0" w:hanging="0"/>
        <w:jc w:val="left"/>
        <w:rPr/>
      </w:pPr>
      <w:r>
        <w:rPr>
          <w:color w:val="000000"/>
          <w:szCs w:val="28"/>
        </w:rPr>
        <w:t>Фомино-Свечниковского</w:t>
      </w:r>
      <w:r>
        <w:rPr>
          <w:color w:val="000000"/>
        </w:rPr>
        <w:t xml:space="preserve"> сельского поселения «Развитие физической культуры и спорта»</w:t>
      </w:r>
    </w:p>
    <w:p>
      <w:pPr>
        <w:pStyle w:val="Style43"/>
        <w:ind w:left="9781" w:right="0" w:hanging="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</w:r>
    </w:p>
    <w:p>
      <w:pPr>
        <w:pStyle w:val="Normal"/>
        <w:widowControl w:val="false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</w:r>
    </w:p>
    <w:tbl>
      <w:tblPr>
        <w:tblW w:w="5000" w:type="pct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2" w:type="dxa"/>
          <w:bottom w:w="0" w:type="dxa"/>
          <w:right w:w="57" w:type="dxa"/>
        </w:tblCellMar>
      </w:tblPr>
      <w:tblGrid>
        <w:gridCol w:w="484"/>
        <w:gridCol w:w="3157"/>
        <w:gridCol w:w="1261"/>
        <w:gridCol w:w="1413"/>
        <w:gridCol w:w="1415"/>
        <w:gridCol w:w="1413"/>
        <w:gridCol w:w="1458"/>
        <w:gridCol w:w="1426"/>
        <w:gridCol w:w="1417"/>
        <w:gridCol w:w="1407"/>
      </w:tblGrid>
      <w:tr>
        <w:trPr>
          <w:tblHeader w:val="true"/>
        </w:trPr>
        <w:tc>
          <w:tcPr>
            <w:tcW w:w="4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75" w:right="-57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ind w:left="-75" w:right="-57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показателя</w:t>
            </w:r>
          </w:p>
        </w:tc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5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>
        <w:trPr>
          <w:tblHeader w:val="true"/>
        </w:trPr>
        <w:tc>
          <w:tcPr>
            <w:tcW w:w="4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</w:tr>
    </w:tbl>
    <w:p>
      <w:pPr>
        <w:pStyle w:val="Normal"/>
        <w:widowControl w:val="false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</w:r>
    </w:p>
    <w:tbl>
      <w:tblPr>
        <w:tblW w:w="5000" w:type="pct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2" w:type="dxa"/>
          <w:bottom w:w="0" w:type="dxa"/>
          <w:right w:w="57" w:type="dxa"/>
        </w:tblCellMar>
      </w:tblPr>
      <w:tblGrid>
        <w:gridCol w:w="481"/>
        <w:gridCol w:w="3157"/>
        <w:gridCol w:w="1267"/>
        <w:gridCol w:w="1417"/>
        <w:gridCol w:w="1417"/>
        <w:gridCol w:w="1413"/>
        <w:gridCol w:w="1460"/>
        <w:gridCol w:w="1412"/>
        <w:gridCol w:w="1417"/>
        <w:gridCol w:w="1410"/>
      </w:tblGrid>
      <w:tr>
        <w:trPr>
          <w:tblHeader w:val="true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1485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/>
            </w:r>
            <w:r>
              <w:instrText> HYPERLINK "file:///K:\425\ГОС ПРОГРАММЫ\Изменения 2018\Проект на 2019 год\Актуальная версия.docx" \l "sub_1000"</w:instrText>
            </w:r>
            <w:r>
              <w:fldChar w:fldCharType="separate"/>
            </w:r>
            <w:r>
              <w:rPr>
                <w:rStyle w:val="Style11"/>
                <w:color w:val="000000"/>
                <w:sz w:val="24"/>
                <w:szCs w:val="24"/>
                <w:u w:val="none"/>
              </w:rPr>
              <w:t>Муниципальная программ</w:t>
            </w:r>
            <w:r>
              <w:fldChar w:fldCharType="end"/>
            </w:r>
            <w:r>
              <w:rPr>
                <w:rStyle w:val="Style11"/>
                <w:color w:val="000000"/>
                <w:sz w:val="28"/>
                <w:szCs w:val="28"/>
                <w:u w:val="none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Развитие физической культуры и спорта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</w:tr>
      <w:tr>
        <w:trPr/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24"/>
                <w:szCs w:val="24"/>
              </w:rPr>
              <w:t>Показатель 1. доля граждан Фомино-Свечниковского сельского поселения, систематически занимающихся физической культурой и спортом, в общей численности населения;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ведомст-венный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56,8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57,0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>
        <w:trPr>
          <w:trHeight w:val="23" w:hRule="exact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1" w:right="-59" w:hanging="0"/>
              <w:jc w:val="center"/>
              <w:rPr>
                <w:color w:val="000000"/>
                <w:spacing w:val="-20"/>
                <w:sz w:val="24"/>
                <w:szCs w:val="24"/>
                <w:lang w:val="en-US"/>
              </w:rPr>
            </w:pPr>
            <w:r>
              <w:rPr>
                <w:color w:val="000000"/>
                <w:spacing w:val="-20"/>
                <w:sz w:val="24"/>
                <w:szCs w:val="24"/>
                <w:lang w:val="en-US"/>
              </w:rPr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1" w:right="-59" w:hanging="0"/>
              <w:jc w:val="center"/>
              <w:rPr>
                <w:color w:val="000000"/>
                <w:spacing w:val="-20"/>
                <w:sz w:val="24"/>
                <w:szCs w:val="24"/>
                <w:lang w:val="en-US"/>
              </w:rPr>
            </w:pPr>
            <w:r>
              <w:rPr>
                <w:color w:val="000000"/>
                <w:spacing w:val="-20"/>
                <w:sz w:val="24"/>
                <w:szCs w:val="24"/>
                <w:lang w:val="en-US"/>
              </w:rPr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1" w:right="-59" w:hanging="0"/>
              <w:jc w:val="center"/>
              <w:rPr>
                <w:color w:val="000000"/>
                <w:spacing w:val="-20"/>
                <w:sz w:val="24"/>
                <w:szCs w:val="24"/>
                <w:lang w:val="en-US"/>
              </w:rPr>
            </w:pPr>
            <w:r>
              <w:rPr>
                <w:color w:val="000000"/>
                <w:spacing w:val="-20"/>
                <w:sz w:val="24"/>
                <w:szCs w:val="24"/>
                <w:lang w:val="en-US"/>
              </w:rPr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1" w:right="-59" w:hanging="0"/>
              <w:jc w:val="center"/>
              <w:rPr>
                <w:color w:val="000000"/>
                <w:spacing w:val="-20"/>
                <w:sz w:val="24"/>
                <w:szCs w:val="24"/>
                <w:lang w:val="en-US"/>
              </w:rPr>
            </w:pPr>
            <w:r>
              <w:rPr>
                <w:color w:val="000000"/>
                <w:spacing w:val="-20"/>
                <w:sz w:val="24"/>
                <w:szCs w:val="24"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1" w:right="-59" w:hanging="0"/>
              <w:jc w:val="center"/>
              <w:rPr>
                <w:color w:val="000000"/>
                <w:spacing w:val="-20"/>
                <w:sz w:val="24"/>
                <w:szCs w:val="24"/>
                <w:lang w:val="en-US"/>
              </w:rPr>
            </w:pPr>
            <w:r>
              <w:rPr>
                <w:color w:val="000000"/>
                <w:spacing w:val="-20"/>
                <w:sz w:val="24"/>
                <w:szCs w:val="24"/>
                <w:lang w:val="en-US"/>
              </w:rPr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1" w:right="-59" w:hanging="0"/>
              <w:jc w:val="center"/>
              <w:rPr>
                <w:color w:val="000000"/>
                <w:spacing w:val="-20"/>
                <w:sz w:val="24"/>
                <w:szCs w:val="24"/>
                <w:lang w:val="en-US"/>
              </w:rPr>
            </w:pPr>
            <w:r>
              <w:rPr>
                <w:color w:val="000000"/>
                <w:spacing w:val="-20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1485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127" w:hanging="0"/>
              <w:jc w:val="center"/>
              <w:rPr/>
            </w:pPr>
            <w:r>
              <w:fldChar w:fldCharType="begin"/>
            </w:r>
            <w:r>
              <w:instrText> HYPERLINK "file:///K:\425\ГОС ПРОГРАММЫ\Изменения 2018\Проект на 2019 год\Актуальная версия.docx" \l "sub_100"</w:instrText>
            </w:r>
            <w:r>
              <w:fldChar w:fldCharType="separate"/>
            </w:r>
            <w:r>
              <w:rPr>
                <w:rStyle w:val="Style11"/>
                <w:color w:val="000000"/>
                <w:sz w:val="24"/>
                <w:szCs w:val="24"/>
                <w:u w:val="none"/>
              </w:rPr>
              <w:t>Подпрограмма 1</w:t>
            </w:r>
            <w:r>
              <w:fldChar w:fldCharType="end"/>
            </w:r>
            <w:r>
              <w:rPr>
                <w:bCs/>
                <w:color w:val="000000"/>
                <w:sz w:val="24"/>
                <w:szCs w:val="24"/>
              </w:rPr>
              <w:t xml:space="preserve"> «Совершенствование системы физического воспитания населения»</w:t>
            </w:r>
          </w:p>
        </w:tc>
      </w:tr>
      <w:tr>
        <w:trPr/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1.1. Количество организованных и проведенных муниципальных физкультурных (физкультурно-оздоровительных мероприятий)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ведомст-венный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 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1485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/>
            </w:r>
            <w:r>
              <w:instrText> HYPERLINK "file:///K:\425\ГОС ПРОГРАММЫ\Изменения 2018\Проект на 2019 год\Актуальная версия.docx" \l "sub_200"</w:instrText>
            </w:r>
            <w:r>
              <w:fldChar w:fldCharType="separate"/>
            </w:r>
            <w:r>
              <w:rPr>
                <w:rStyle w:val="Style11"/>
                <w:color w:val="000000"/>
                <w:sz w:val="24"/>
                <w:szCs w:val="24"/>
                <w:u w:val="none"/>
              </w:rPr>
              <w:t>Подпрограмма 2</w:t>
            </w:r>
            <w:r>
              <w:fldChar w:fldCharType="end"/>
            </w:r>
            <w:r>
              <w:rPr>
                <w:bCs/>
                <w:color w:val="000000"/>
                <w:sz w:val="24"/>
                <w:szCs w:val="24"/>
              </w:rPr>
              <w:t xml:space="preserve"> «Укрепление материально-технической базы физической культуры и спорта»»</w:t>
            </w:r>
          </w:p>
        </w:tc>
      </w:tr>
      <w:tr>
        <w:trPr/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2.1. Количество приобретенного спортивного инвентаря, оборудования и предметов материально-технического обеспечения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ведомст-венный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center"/>
              <w:rPr>
                <w:rStyle w:val="Pagenumber"/>
              </w:rPr>
            </w:pPr>
            <w:r>
              <w:rPr/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1134" w:right="851" w:header="0" w:top="1304" w:footer="709" w:bottom="851" w:gutter="0"/>
          <w:pgNumType w:fmt="decimal"/>
          <w:formProt w:val="false"/>
          <w:textDirection w:val="lrTb"/>
          <w:docGrid w:type="default" w:linePitch="272" w:charSpace="2047"/>
        </w:sectPr>
      </w:pPr>
    </w:p>
    <w:p>
      <w:pPr>
        <w:pStyle w:val="Normal"/>
        <w:ind w:left="9356" w:right="0" w:hang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№ 2 к</w:t>
      </w:r>
    </w:p>
    <w:p>
      <w:pPr>
        <w:pStyle w:val="Style43"/>
        <w:ind w:left="9356" w:right="0" w:hanging="0"/>
        <w:jc w:val="left"/>
        <w:rPr/>
      </w:pPr>
      <w:hyperlink w:anchor="sub_1000">
        <w:r>
          <w:rPr>
            <w:rStyle w:val="Style11"/>
            <w:color w:val="000000"/>
          </w:rPr>
          <w:t xml:space="preserve">муниципальной программе </w:t>
        </w:r>
      </w:hyperlink>
    </w:p>
    <w:p>
      <w:pPr>
        <w:pStyle w:val="Style43"/>
        <w:ind w:left="9356" w:right="0" w:hanging="0"/>
        <w:jc w:val="left"/>
        <w:rPr/>
      </w:pPr>
      <w:r>
        <w:rPr>
          <w:color w:val="000000"/>
          <w:szCs w:val="28"/>
        </w:rPr>
        <w:t xml:space="preserve">Фомино-Свечниковского </w:t>
      </w:r>
      <w:r>
        <w:rPr>
          <w:color w:val="000000"/>
        </w:rPr>
        <w:t>сельского поселения «Развитие физической культуры и спорта»</w:t>
      </w:r>
    </w:p>
    <w:p>
      <w:pPr>
        <w:pStyle w:val="Normal"/>
        <w:ind w:left="0" w:righ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/>
      </w:pPr>
      <w:r>
        <w:rPr>
          <w:bCs/>
          <w:color w:val="000000"/>
          <w:sz w:val="28"/>
          <w:szCs w:val="28"/>
        </w:rPr>
        <w:t>ПЕРЕЧЕНЬ</w:t>
        <w:br/>
        <w:t xml:space="preserve">подпрограмм, основных мероприятий, </w:t>
      </w:r>
      <w:r>
        <w:rPr>
          <w:bCs/>
          <w:color w:val="000000"/>
          <w:sz w:val="28"/>
          <w:szCs w:val="28"/>
          <w:highlight w:val="yellow"/>
        </w:rPr>
        <w:br/>
      </w:r>
      <w:r>
        <w:fldChar w:fldCharType="begin"/>
      </w:r>
      <w:r>
        <w:instrText> HYPERLINK "file:///K:\425\ГОС ПРОГРАММЫ\Изменения 2018\Проект на 2019 год\Актуальная версия.docx" \l "sub_1000"</w:instrText>
      </w:r>
      <w:r>
        <w:fldChar w:fldCharType="separate"/>
      </w:r>
      <w:r>
        <w:rPr>
          <w:rStyle w:val="Style11"/>
          <w:color w:val="000000"/>
          <w:sz w:val="28"/>
          <w:szCs w:val="28"/>
          <w:u w:val="none"/>
        </w:rPr>
        <w:t>Муниципальной программы</w:t>
      </w:r>
      <w:r>
        <w:fldChar w:fldCharType="end"/>
      </w:r>
      <w:r>
        <w:rPr>
          <w:bCs/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Развитие физической культуры и спорта</w:t>
      </w:r>
      <w:r>
        <w:rPr>
          <w:bCs/>
          <w:color w:val="000000"/>
          <w:sz w:val="28"/>
          <w:szCs w:val="28"/>
        </w:rPr>
        <w:t>»</w:t>
      </w:r>
    </w:p>
    <w:p>
      <w:pPr>
        <w:pStyle w:val="Normal"/>
        <w:jc w:val="center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</w:r>
    </w:p>
    <w:tbl>
      <w:tblPr>
        <w:tblW w:w="5000" w:type="pct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2" w:type="dxa"/>
          <w:bottom w:w="0" w:type="dxa"/>
          <w:right w:w="57" w:type="dxa"/>
        </w:tblCellMar>
      </w:tblPr>
      <w:tblGrid>
        <w:gridCol w:w="479"/>
        <w:gridCol w:w="3014"/>
        <w:gridCol w:w="1662"/>
        <w:gridCol w:w="1305"/>
        <w:gridCol w:w="1307"/>
        <w:gridCol w:w="2846"/>
        <w:gridCol w:w="2369"/>
        <w:gridCol w:w="1869"/>
      </w:tblGrid>
      <w:tr>
        <w:trPr/>
        <w:tc>
          <w:tcPr>
            <w:tcW w:w="4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0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и наименование основного мероприятия подпрограммы</w:t>
            </w:r>
          </w:p>
        </w:tc>
        <w:tc>
          <w:tcPr>
            <w:tcW w:w="16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4"/>
                <w:szCs w:val="24"/>
              </w:rPr>
              <w:t>Соисполнитель,</w:t>
            </w:r>
            <w:r>
              <w:rPr>
                <w:color w:val="000000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Последствия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нереализации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основного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Связь 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>
        <w:trPr/>
        <w:tc>
          <w:tcPr>
            <w:tcW w:w="4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28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</w:r>
    </w:p>
    <w:tbl>
      <w:tblPr>
        <w:tblW w:w="5000" w:type="pct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2" w:type="dxa"/>
          <w:bottom w:w="0" w:type="dxa"/>
          <w:right w:w="57" w:type="dxa"/>
        </w:tblCellMar>
      </w:tblPr>
      <w:tblGrid>
        <w:gridCol w:w="476"/>
        <w:gridCol w:w="2993"/>
        <w:gridCol w:w="1756"/>
        <w:gridCol w:w="1296"/>
        <w:gridCol w:w="1300"/>
        <w:gridCol w:w="2823"/>
        <w:gridCol w:w="2353"/>
        <w:gridCol w:w="1854"/>
      </w:tblGrid>
      <w:tr>
        <w:trPr>
          <w:tblHeader w:val="true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3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hyperlink w:anchor="sub_100">
              <w:r>
                <w:rPr>
                  <w:rStyle w:val="Style11"/>
                  <w:color w:val="000000"/>
                  <w:sz w:val="24"/>
                  <w:szCs w:val="24"/>
                </w:rPr>
                <w:t>Подпрограмма 1</w:t>
              </w:r>
            </w:hyperlink>
            <w:r>
              <w:rPr>
                <w:bCs/>
                <w:color w:val="000000"/>
                <w:sz w:val="24"/>
                <w:szCs w:val="24"/>
              </w:rPr>
              <w:t xml:space="preserve"> «Совершенствование системы физического воспитания населения»</w:t>
            </w:r>
          </w:p>
        </w:tc>
      </w:tr>
      <w:tr>
        <w:trPr/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3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Цель подпрограммы 1 «Увеличение численности населения, систематически занимающегося физической культурой и спортом»</w:t>
            </w:r>
          </w:p>
        </w:tc>
      </w:tr>
      <w:tr>
        <w:trPr>
          <w:trHeight w:val="347" w:hRule="atLeast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3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Задача 1 подпрограммы 1 «Создание условий, обеспечивающих возможность населению систематически заниматься физической культурой и спортом</w:t>
            </w:r>
          </w:p>
        </w:tc>
      </w:tr>
      <w:tr>
        <w:trPr/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bookmarkStart w:id="7" w:name="sub_211"/>
            <w:bookmarkEnd w:id="7"/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1.1.</w:t>
            </w:r>
          </w:p>
          <w:p>
            <w:pPr>
              <w:pStyle w:val="Normal"/>
              <w:rPr>
                <w:color w:val="000000"/>
                <w:spacing w:val="2"/>
                <w:sz w:val="24"/>
                <w:szCs w:val="24"/>
                <w:highlight w:val="white"/>
              </w:rPr>
            </w:pPr>
            <w:r>
              <w:rPr>
                <w:color w:val="000000"/>
                <w:spacing w:val="2"/>
                <w:sz w:val="24"/>
                <w:szCs w:val="24"/>
                <w:highlight w:val="white"/>
              </w:rPr>
              <w:t>Организация и проведение (участие в организации) спортивных и физкультурных (физкультурно-оздоровительных) мероприятий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</w:rPr>
              <w:t>Администрация Фомино-Свечниковского сельского поселения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января 2019 г.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декабря 2030 г.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доли жителей поселения, систематически занимающегося физической культурой и спортом 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количества жителей, систематически занимающихся физической культурой и спортом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hyperlink w:anchor="sub_211">
              <w:r>
                <w:rPr>
                  <w:rStyle w:val="Style11"/>
                  <w:bCs/>
                  <w:color w:val="000000"/>
                  <w:sz w:val="24"/>
                  <w:szCs w:val="24"/>
                </w:rPr>
                <w:t xml:space="preserve">показатель </w:t>
              </w:r>
            </w:hyperlink>
            <w:r>
              <w:rPr>
                <w:color w:val="000000"/>
              </w:rPr>
              <w:t xml:space="preserve">1.1, </w:t>
            </w:r>
          </w:p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</w:rPr>
              <w:t>также основное мероприятие обеспечивает достижение ожидаемых результатов муниципальной программы в целом</w:t>
            </w:r>
          </w:p>
        </w:tc>
      </w:tr>
      <w:tr>
        <w:trPr/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3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hyperlink w:anchor="sub_200">
              <w:r>
                <w:rPr>
                  <w:rStyle w:val="Style11"/>
                  <w:color w:val="000000"/>
                  <w:sz w:val="24"/>
                  <w:szCs w:val="24"/>
                </w:rPr>
                <w:t>Подпрограмма 2</w:t>
              </w:r>
            </w:hyperlink>
            <w:r>
              <w:rPr>
                <w:bCs/>
                <w:color w:val="000000"/>
                <w:sz w:val="24"/>
                <w:szCs w:val="24"/>
              </w:rPr>
              <w:t xml:space="preserve"> «Укрепление материально-технической базы физической культуры и спорта»</w:t>
            </w:r>
          </w:p>
        </w:tc>
      </w:tr>
      <w:tr>
        <w:trPr/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Цель подпрограммы 2 «Улучшение качества услуг, предоставляемых объектами спортивной инфраструктуры»</w:t>
            </w:r>
          </w:p>
        </w:tc>
      </w:tr>
      <w:tr>
        <w:trPr/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Задача 1 подпрограммы 2 «Содержание муниципальной инфраструктуры физической культуры и спорта»</w:t>
            </w:r>
          </w:p>
        </w:tc>
      </w:tr>
      <w:tr>
        <w:trPr/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bookmarkStart w:id="8" w:name="sub_221"/>
            <w:bookmarkEnd w:id="8"/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2.1.</w:t>
            </w:r>
          </w:p>
          <w:p>
            <w:pPr>
              <w:pStyle w:val="Normal"/>
              <w:rPr>
                <w:color w:val="000000"/>
                <w:spacing w:val="2"/>
                <w:sz w:val="24"/>
                <w:szCs w:val="24"/>
                <w:highlight w:val="white"/>
              </w:rPr>
            </w:pPr>
            <w:r>
              <w:rPr>
                <w:color w:val="000000"/>
                <w:spacing w:val="2"/>
                <w:sz w:val="24"/>
                <w:szCs w:val="24"/>
                <w:highlight w:val="white"/>
              </w:rPr>
              <w:t>Приобретение спортивного инвентаря, оборудования, иного имущества и предметов материально-технического обеспечения </w:t>
            </w:r>
          </w:p>
          <w:p>
            <w:pPr>
              <w:pStyle w:val="Normal"/>
              <w:rPr>
                <w:color w:val="000000"/>
                <w:spacing w:val="2"/>
                <w:sz w:val="24"/>
                <w:szCs w:val="24"/>
                <w:highlight w:val="white"/>
              </w:rPr>
            </w:pPr>
            <w:r>
              <w:rPr>
                <w:color w:val="000000"/>
                <w:spacing w:val="2"/>
                <w:sz w:val="24"/>
                <w:szCs w:val="24"/>
                <w:highlight w:val="white"/>
              </w:rPr>
              <w:t>(Содержание детских спортивных площадок. Приобретение спортивного инвентаря).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</w:p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</w:rPr>
              <w:t>Фомино-Свечниковского поселения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января 2019 г.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декабря 2030 г.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уровня оснащенности современным спортивным инвентарем и оборудованием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Незаинтересован-ность населения в занятиях физической культурой и спортом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2.1,</w:t>
            </w:r>
          </w:p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</w:rPr>
              <w:t>также основное мероприятие обеспечивает достижение ожидаемых результатов муниципальной программы в целом</w:t>
            </w:r>
          </w:p>
        </w:tc>
      </w:tr>
    </w:tbl>
    <w:p>
      <w:pPr>
        <w:sectPr>
          <w:footerReference w:type="default" r:id="rId4"/>
          <w:type w:val="nextPage"/>
          <w:pgSz w:orient="landscape" w:w="16838" w:h="11906"/>
          <w:pgMar w:left="1134" w:right="851" w:header="0" w:top="1304" w:footer="720" w:bottom="851" w:gutter="0"/>
          <w:pgNumType w:fmt="decimal"/>
          <w:formProt w:val="false"/>
          <w:textDirection w:val="lrTb"/>
          <w:docGrid w:type="default" w:linePitch="272" w:charSpace="2047"/>
        </w:sectPr>
      </w:pPr>
    </w:p>
    <w:p>
      <w:pPr>
        <w:pStyle w:val="Normal"/>
        <w:tabs>
          <w:tab w:val="left" w:pos="8647" w:leader="none"/>
        </w:tabs>
        <w:ind w:left="15876" w:right="360" w:hang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№ 3 к</w:t>
      </w:r>
    </w:p>
    <w:p>
      <w:pPr>
        <w:pStyle w:val="Style43"/>
        <w:ind w:left="15876" w:right="0" w:hanging="0"/>
        <w:jc w:val="left"/>
        <w:rPr/>
      </w:pPr>
      <w:hyperlink w:anchor="sub_1000">
        <w:r>
          <w:rPr>
            <w:rStyle w:val="Style11"/>
            <w:color w:val="000000"/>
          </w:rPr>
          <w:t xml:space="preserve">муниципальной программе </w:t>
        </w:r>
      </w:hyperlink>
    </w:p>
    <w:p>
      <w:pPr>
        <w:pStyle w:val="Style43"/>
        <w:ind w:left="15876" w:right="0" w:hanging="0"/>
        <w:jc w:val="left"/>
        <w:rPr/>
      </w:pPr>
      <w:r>
        <w:rPr>
          <w:color w:val="000000"/>
          <w:szCs w:val="28"/>
        </w:rPr>
        <w:t>Фомино-Свечниковского</w:t>
      </w:r>
      <w:r>
        <w:rPr>
          <w:color w:val="000000"/>
        </w:rPr>
        <w:t xml:space="preserve"> сельского поселения «</w:t>
      </w:r>
      <w:r>
        <w:rPr>
          <w:color w:val="000000"/>
          <w:szCs w:val="28"/>
        </w:rPr>
        <w:t>Развитие физической культуры и спорта</w:t>
      </w:r>
      <w:r>
        <w:rPr>
          <w:color w:val="000000"/>
        </w:rPr>
        <w:t>»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</w:t>
      </w:r>
    </w:p>
    <w:p>
      <w:pPr>
        <w:pStyle w:val="Normal"/>
        <w:jc w:val="center"/>
        <w:rPr/>
      </w:pPr>
      <w:r>
        <w:rPr>
          <w:color w:val="000000"/>
          <w:sz w:val="28"/>
          <w:szCs w:val="28"/>
        </w:rPr>
        <w:t>Бюджета Фомино-Свечниковского сельского поселения на реализацию муниципальной программы Фомино-Свечниковского сельского поселения «Развитие физической культуры и спорта»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4950" w:type="pct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2" w:type="dxa"/>
          <w:bottom w:w="0" w:type="dxa"/>
          <w:right w:w="57" w:type="dxa"/>
        </w:tblCellMar>
      </w:tblPr>
      <w:tblGrid>
        <w:gridCol w:w="2711"/>
        <w:gridCol w:w="1681"/>
        <w:gridCol w:w="560"/>
        <w:gridCol w:w="557"/>
        <w:gridCol w:w="981"/>
        <w:gridCol w:w="419"/>
        <w:gridCol w:w="1260"/>
        <w:gridCol w:w="1123"/>
        <w:gridCol w:w="1122"/>
        <w:gridCol w:w="1119"/>
        <w:gridCol w:w="1119"/>
        <w:gridCol w:w="1120"/>
        <w:gridCol w:w="1119"/>
        <w:gridCol w:w="1119"/>
        <w:gridCol w:w="1119"/>
        <w:gridCol w:w="1119"/>
        <w:gridCol w:w="1120"/>
        <w:gridCol w:w="1119"/>
        <w:gridCol w:w="1118"/>
      </w:tblGrid>
      <w:tr>
        <w:trPr>
          <w:tblHeader w:val="true"/>
        </w:trPr>
        <w:tc>
          <w:tcPr>
            <w:tcW w:w="27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и наименование подпрограммы, основного мероприятия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подпрограммы</w:t>
            </w:r>
          </w:p>
        </w:tc>
        <w:tc>
          <w:tcPr>
            <w:tcW w:w="16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 xml:space="preserve">Ответственный исполнитель, </w:t>
            </w:r>
            <w:r>
              <w:rPr>
                <w:color w:val="000000"/>
                <w:spacing w:val="-6"/>
              </w:rPr>
              <w:t>соисполнители,</w:t>
            </w:r>
            <w:r>
              <w:rPr>
                <w:color w:val="000000"/>
              </w:rPr>
              <w:t xml:space="preserve"> участники</w:t>
            </w:r>
          </w:p>
        </w:tc>
        <w:tc>
          <w:tcPr>
            <w:tcW w:w="25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бюджетной классификации расходов </w:t>
            </w:r>
          </w:p>
        </w:tc>
        <w:tc>
          <w:tcPr>
            <w:tcW w:w="1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 расходов, всего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рублей)</w:t>
            </w:r>
          </w:p>
        </w:tc>
        <w:tc>
          <w:tcPr>
            <w:tcW w:w="1343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том числе по годам реализации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муниципальной программы</w:t>
            </w:r>
          </w:p>
        </w:tc>
      </w:tr>
      <w:tr>
        <w:trPr>
          <w:tblHeader w:val="true"/>
        </w:trPr>
        <w:tc>
          <w:tcPr>
            <w:tcW w:w="27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201" w:right="-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ГРБС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РзПр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</w:tr>
    </w:tbl>
    <w:p>
      <w:pPr>
        <w:pStyle w:val="Normal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</w:r>
    </w:p>
    <w:tbl>
      <w:tblPr>
        <w:tblW w:w="4950" w:type="pct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2" w:type="dxa"/>
          <w:bottom w:w="0" w:type="dxa"/>
          <w:right w:w="57" w:type="dxa"/>
        </w:tblCellMar>
      </w:tblPr>
      <w:tblGrid>
        <w:gridCol w:w="2724"/>
        <w:gridCol w:w="1668"/>
        <w:gridCol w:w="570"/>
        <w:gridCol w:w="560"/>
        <w:gridCol w:w="981"/>
        <w:gridCol w:w="419"/>
        <w:gridCol w:w="1258"/>
        <w:gridCol w:w="1121"/>
        <w:gridCol w:w="1122"/>
        <w:gridCol w:w="1121"/>
        <w:gridCol w:w="1117"/>
        <w:gridCol w:w="1119"/>
        <w:gridCol w:w="1119"/>
        <w:gridCol w:w="1122"/>
        <w:gridCol w:w="1117"/>
        <w:gridCol w:w="1119"/>
        <w:gridCol w:w="1119"/>
        <w:gridCol w:w="1122"/>
        <w:gridCol w:w="1107"/>
      </w:tblGrid>
      <w:tr>
        <w:trPr>
          <w:tblHeader w:val="true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4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6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8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13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14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16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19</w:t>
            </w:r>
          </w:p>
        </w:tc>
      </w:tr>
      <w:tr>
        <w:trPr/>
        <w:tc>
          <w:tcPr>
            <w:tcW w:w="27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>Муниципальная  программа «Развитие физической культуры и спорта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в том числе: 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–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–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–</w:t>
            </w: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27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>Администрация Фомино-Свечниковского сельского поселения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951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–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–</w:t>
            </w: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>Подпро</w:t>
              <w:softHyphen/>
              <w:t>грамма 1 «</w:t>
            </w:r>
            <w:r>
              <w:rPr>
                <w:bCs/>
                <w:color w:val="000000"/>
              </w:rPr>
              <w:t>Совершенствование системы физического воспитания населения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>Администрация  Фомино-Свечниковского  сельского поселения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951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–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–</w:t>
            </w: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</w:tr>
      <w:tr>
        <w:trPr/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Основное мероприятие 1.1.</w:t>
            </w:r>
          </w:p>
          <w:p>
            <w:pPr>
              <w:pStyle w:val="Normal"/>
              <w:rPr>
                <w:color w:val="000000"/>
                <w:spacing w:val="2"/>
                <w:highlight w:val="white"/>
              </w:rPr>
            </w:pPr>
            <w:r>
              <w:rPr>
                <w:color w:val="000000"/>
                <w:spacing w:val="2"/>
                <w:highlight w:val="white"/>
              </w:rPr>
              <w:t>Организация и проведение (участие в организации) спортивных и физкультурных (физкультурно-оздоровительных) мероприятий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>Администрация  Фомино-Свечниковского сельского поселения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951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–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–</w:t>
            </w: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</w:tr>
      <w:tr>
        <w:trPr/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>Подпро</w:t>
              <w:softHyphen/>
              <w:t>грамма 2</w:t>
            </w:r>
            <w:r>
              <w:rPr>
                <w:bCs/>
                <w:color w:val="000000"/>
              </w:rPr>
              <w:t xml:space="preserve"> «Укрепление материально-технической базы физической культуры и спорта»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>Администрация  Фомино-Свечниковского сельского поселения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951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–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–</w:t>
            </w: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7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Основное мероприятие 2.1.</w:t>
            </w:r>
          </w:p>
          <w:p>
            <w:pPr>
              <w:pStyle w:val="Normal"/>
              <w:widowControl w:val="false"/>
              <w:rPr>
                <w:color w:val="000000"/>
                <w:spacing w:val="2"/>
                <w:highlight w:val="white"/>
              </w:rPr>
            </w:pPr>
            <w:r>
              <w:rPr>
                <w:color w:val="000000"/>
                <w:spacing w:val="2"/>
                <w:highlight w:val="white"/>
              </w:rPr>
              <w:t>Приобретение спортивного инвентаря, оборудования, иного имущества и предметов материально-технического обеспечения </w:t>
            </w:r>
          </w:p>
        </w:tc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>Администрация  Фомино-Свечниковского сельского поселения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951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–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–</w:t>
            </w: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27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951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</w: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27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</w: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10"/>
                <w:sz w:val="22"/>
                <w:szCs w:val="22"/>
                <w:highlight w:val="yellow"/>
              </w:rPr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</w:tr>
      <w:tr>
        <w:trPr/>
        <w:tc>
          <w:tcPr>
            <w:tcW w:w="27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0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</w: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10"/>
                <w:sz w:val="22"/>
                <w:szCs w:val="22"/>
                <w:highlight w:val="yellow"/>
              </w:rPr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</w:tr>
      <w:tr>
        <w:trPr/>
        <w:tc>
          <w:tcPr>
            <w:tcW w:w="27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</w: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10"/>
                <w:sz w:val="22"/>
                <w:szCs w:val="22"/>
                <w:highlight w:val="yellow"/>
              </w:rPr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28"/>
        <w:ind w:left="0" w:right="0" w:firstLine="709"/>
        <w:jc w:val="both"/>
        <w:rPr>
          <w:color w:val="000000"/>
        </w:rPr>
      </w:pPr>
      <w:r>
        <w:rPr>
          <w:color w:val="000000"/>
        </w:rPr>
        <w:t>Примечание.</w:t>
      </w:r>
    </w:p>
    <w:p>
      <w:pPr>
        <w:pStyle w:val="Normal"/>
        <w:spacing w:lineRule="auto" w:line="228"/>
        <w:ind w:left="0" w:right="0" w:firstLine="709"/>
        <w:jc w:val="both"/>
        <w:rPr>
          <w:color w:val="000000"/>
        </w:rPr>
      </w:pPr>
      <w:r>
        <w:rPr>
          <w:color w:val="000000"/>
        </w:rPr>
        <w:t>Список используемых сокращений:</w:t>
      </w:r>
    </w:p>
    <w:p>
      <w:pPr>
        <w:pStyle w:val="Normal"/>
        <w:spacing w:lineRule="auto" w:line="228"/>
        <w:ind w:left="0" w:right="0" w:firstLine="709"/>
        <w:jc w:val="both"/>
        <w:rPr>
          <w:color w:val="000000"/>
        </w:rPr>
      </w:pPr>
      <w:r>
        <w:rPr>
          <w:color w:val="000000"/>
        </w:rPr>
        <w:t>ГРБС – главный распорядитель бюджетных средств;</w:t>
      </w:r>
    </w:p>
    <w:p>
      <w:pPr>
        <w:pStyle w:val="Normal"/>
        <w:spacing w:lineRule="auto" w:line="228"/>
        <w:ind w:left="0" w:right="0" w:firstLine="709"/>
        <w:jc w:val="both"/>
        <w:rPr>
          <w:color w:val="000000"/>
        </w:rPr>
      </w:pPr>
      <w:r>
        <w:rPr>
          <w:color w:val="000000"/>
        </w:rPr>
        <w:t>Рз Пр – раздел, подраздел;</w:t>
      </w:r>
    </w:p>
    <w:p>
      <w:pPr>
        <w:pStyle w:val="Normal"/>
        <w:spacing w:lineRule="auto" w:line="228"/>
        <w:ind w:left="0" w:right="0" w:firstLine="709"/>
        <w:jc w:val="both"/>
        <w:rPr>
          <w:color w:val="000000"/>
        </w:rPr>
      </w:pPr>
      <w:r>
        <w:rPr>
          <w:color w:val="000000"/>
        </w:rPr>
        <w:t>ЦСР – целевая статья расходов;</w:t>
      </w:r>
    </w:p>
    <w:p>
      <w:pPr>
        <w:pStyle w:val="Normal"/>
        <w:spacing w:lineRule="auto" w:line="228"/>
        <w:ind w:left="0" w:right="0" w:firstLine="709"/>
        <w:jc w:val="both"/>
        <w:rPr>
          <w:color w:val="000000"/>
        </w:rPr>
      </w:pPr>
      <w:r>
        <w:rPr>
          <w:color w:val="000000"/>
        </w:rPr>
        <w:t>ВР – вид расходов.</w:t>
      </w:r>
      <w:r>
        <w:br w:type="page"/>
      </w:r>
    </w:p>
    <w:p>
      <w:pPr>
        <w:pStyle w:val="Normal"/>
        <w:ind w:left="15309" w:right="0" w:hang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>
        <w:rPr>
          <w:bCs/>
          <w:color w:val="000000"/>
          <w:sz w:val="28"/>
          <w:szCs w:val="28"/>
        </w:rPr>
        <w:t>Приложение № 4 к</w:t>
      </w:r>
    </w:p>
    <w:p>
      <w:pPr>
        <w:pStyle w:val="Style43"/>
        <w:ind w:left="15876" w:right="0" w:hanging="0"/>
        <w:jc w:val="left"/>
        <w:rPr/>
      </w:pPr>
      <w:hyperlink w:anchor="sub_1000">
        <w:r>
          <w:rPr>
            <w:rStyle w:val="Style11"/>
            <w:color w:val="000000"/>
          </w:rPr>
          <w:t xml:space="preserve">муниципальной программе </w:t>
        </w:r>
      </w:hyperlink>
    </w:p>
    <w:p>
      <w:pPr>
        <w:pStyle w:val="Style43"/>
        <w:ind w:left="15876" w:right="0" w:hanging="0"/>
        <w:jc w:val="left"/>
        <w:rPr/>
      </w:pPr>
      <w:r>
        <w:rPr>
          <w:color w:val="000000"/>
          <w:szCs w:val="28"/>
        </w:rPr>
        <w:t xml:space="preserve">Фомино-Свечниковского </w:t>
      </w:r>
      <w:r>
        <w:rPr>
          <w:color w:val="000000"/>
        </w:rPr>
        <w:t>сельского поселения «</w:t>
      </w:r>
      <w:r>
        <w:rPr>
          <w:color w:val="000000"/>
          <w:szCs w:val="28"/>
        </w:rPr>
        <w:t>Развитие физической культуры и спорта</w:t>
      </w:r>
      <w:r>
        <w:rPr>
          <w:color w:val="000000"/>
        </w:rPr>
        <w:t>»</w:t>
      </w:r>
    </w:p>
    <w:p>
      <w:pPr>
        <w:pStyle w:val="Normal"/>
        <w:ind w:left="15309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</w:t>
      </w:r>
    </w:p>
    <w:p>
      <w:pPr>
        <w:pStyle w:val="Normal"/>
        <w:jc w:val="center"/>
        <w:rPr/>
      </w:pPr>
      <w:r>
        <w:rPr>
          <w:color w:val="000000"/>
          <w:sz w:val="28"/>
          <w:szCs w:val="28"/>
        </w:rPr>
        <w:t>на реализацию муниципальной программы Фомино-Свечниковского сельского поселения «Развитие физической культуры и спорта»</w:t>
      </w:r>
    </w:p>
    <w:tbl>
      <w:tblPr>
        <w:tblW w:w="4950" w:type="pct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2" w:type="dxa"/>
          <w:bottom w:w="0" w:type="dxa"/>
          <w:right w:w="57" w:type="dxa"/>
        </w:tblCellMar>
      </w:tblPr>
      <w:tblGrid>
        <w:gridCol w:w="2715"/>
        <w:gridCol w:w="2518"/>
        <w:gridCol w:w="1400"/>
        <w:gridCol w:w="1264"/>
        <w:gridCol w:w="1262"/>
        <w:gridCol w:w="1259"/>
        <w:gridCol w:w="1117"/>
        <w:gridCol w:w="1258"/>
        <w:gridCol w:w="1259"/>
        <w:gridCol w:w="1262"/>
        <w:gridCol w:w="1260"/>
        <w:gridCol w:w="1258"/>
        <w:gridCol w:w="1259"/>
        <w:gridCol w:w="1260"/>
        <w:gridCol w:w="1256"/>
      </w:tblGrid>
      <w:tr>
        <w:trPr/>
        <w:tc>
          <w:tcPr>
            <w:tcW w:w="27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>
            <w:pPr>
              <w:pStyle w:val="Normal"/>
              <w:spacing w:lineRule="auto" w:line="2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наименование подпро</w:t>
              <w:softHyphen/>
              <w:t>граммы</w:t>
            </w:r>
          </w:p>
        </w:tc>
        <w:tc>
          <w:tcPr>
            <w:tcW w:w="25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ind w:left="-57" w:right="-56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расходов,</w:t>
            </w:r>
          </w:p>
          <w:p>
            <w:pPr>
              <w:pStyle w:val="Normal"/>
              <w:spacing w:lineRule="auto" w:line="218"/>
              <w:ind w:left="-57" w:right="-56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  <w:p>
            <w:pPr>
              <w:pStyle w:val="Normal"/>
              <w:spacing w:lineRule="auto" w:line="218"/>
              <w:ind w:left="-57" w:right="-56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1497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по годам реализации</w:t>
            </w:r>
          </w:p>
          <w:p>
            <w:pPr>
              <w:pStyle w:val="Normal"/>
              <w:spacing w:lineRule="auto" w:line="2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 программы</w:t>
            </w:r>
          </w:p>
        </w:tc>
      </w:tr>
      <w:tr>
        <w:trPr/>
        <w:tc>
          <w:tcPr>
            <w:tcW w:w="27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</w:tr>
    </w:tbl>
    <w:p>
      <w:pPr>
        <w:pStyle w:val="Normal"/>
        <w:spacing w:lineRule="auto" w:line="218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</w:r>
    </w:p>
    <w:tbl>
      <w:tblPr>
        <w:tblW w:w="4950" w:type="pct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2" w:type="dxa"/>
          <w:bottom w:w="0" w:type="dxa"/>
          <w:right w:w="57" w:type="dxa"/>
        </w:tblCellMar>
      </w:tblPr>
      <w:tblGrid>
        <w:gridCol w:w="2718"/>
        <w:gridCol w:w="2521"/>
        <w:gridCol w:w="1402"/>
        <w:gridCol w:w="1262"/>
        <w:gridCol w:w="1262"/>
        <w:gridCol w:w="1262"/>
        <w:gridCol w:w="1121"/>
        <w:gridCol w:w="1258"/>
        <w:gridCol w:w="1260"/>
        <w:gridCol w:w="1257"/>
        <w:gridCol w:w="1258"/>
        <w:gridCol w:w="1257"/>
        <w:gridCol w:w="1257"/>
        <w:gridCol w:w="1258"/>
        <w:gridCol w:w="1254"/>
      </w:tblGrid>
      <w:tr>
        <w:trPr>
          <w:tblHeader w:val="true"/>
          <w:trHeight w:val="226" w:hRule="atLeast"/>
        </w:trPr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7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9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11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13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14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15</w:t>
            </w:r>
          </w:p>
        </w:tc>
      </w:tr>
      <w:tr>
        <w:trPr>
          <w:trHeight w:val="436" w:hRule="atLeast"/>
        </w:trPr>
        <w:tc>
          <w:tcPr>
            <w:tcW w:w="27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</w:tr>
      <w:tr>
        <w:trPr>
          <w:trHeight w:val="415" w:hRule="atLeast"/>
        </w:trPr>
        <w:tc>
          <w:tcPr>
            <w:tcW w:w="27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</w:tr>
      <w:tr>
        <w:trPr>
          <w:trHeight w:val="421" w:hRule="atLeast"/>
        </w:trPr>
        <w:tc>
          <w:tcPr>
            <w:tcW w:w="27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</w:tr>
      <w:tr>
        <w:trPr>
          <w:trHeight w:val="413" w:hRule="atLeast"/>
        </w:trPr>
        <w:tc>
          <w:tcPr>
            <w:tcW w:w="27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</w:tr>
      <w:tr>
        <w:trPr/>
        <w:tc>
          <w:tcPr>
            <w:tcW w:w="27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27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</w:t>
              <w:softHyphen/>
              <w:t xml:space="preserve">ные </w:t>
            </w:r>
          </w:p>
          <w:p>
            <w:pPr>
              <w:pStyle w:val="Normal"/>
              <w:spacing w:lineRule="auto" w:line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</w:tr>
      <w:tr>
        <w:trPr>
          <w:trHeight w:val="435" w:hRule="atLeast"/>
        </w:trPr>
        <w:tc>
          <w:tcPr>
            <w:tcW w:w="27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1</w:t>
            </w:r>
          </w:p>
          <w:p>
            <w:pPr>
              <w:pStyle w:val="Normal"/>
              <w:widowControl w:val="false"/>
              <w:spacing w:lineRule="auto" w:line="20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«Совершенствование системы физического воспитания населения»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</w:tr>
      <w:tr>
        <w:trPr>
          <w:trHeight w:val="427" w:hRule="atLeast"/>
        </w:trPr>
        <w:tc>
          <w:tcPr>
            <w:tcW w:w="27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</w:tr>
      <w:tr>
        <w:trPr>
          <w:trHeight w:val="405" w:hRule="atLeast"/>
        </w:trPr>
        <w:tc>
          <w:tcPr>
            <w:tcW w:w="27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</w:tr>
      <w:tr>
        <w:trPr>
          <w:trHeight w:val="425" w:hRule="atLeast"/>
        </w:trPr>
        <w:tc>
          <w:tcPr>
            <w:tcW w:w="27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</w:tr>
      <w:tr>
        <w:trPr/>
        <w:tc>
          <w:tcPr>
            <w:tcW w:w="27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</w:t>
              <w:softHyphen/>
              <w:t xml:space="preserve">ные </w:t>
            </w:r>
          </w:p>
          <w:p>
            <w:pPr>
              <w:pStyle w:val="Normal"/>
              <w:spacing w:lineRule="auto" w:line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04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</w:tr>
      <w:tr>
        <w:trPr>
          <w:trHeight w:val="361" w:hRule="atLeast"/>
        </w:trPr>
        <w:tc>
          <w:tcPr>
            <w:tcW w:w="27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2</w:t>
            </w:r>
          </w:p>
          <w:p>
            <w:pPr>
              <w:pStyle w:val="Normal"/>
              <w:widowControl w:val="false"/>
              <w:spacing w:lineRule="auto" w:line="21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«Укрепление материально-технической базы физической культуры и спорта»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00,0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</w:tr>
      <w:tr>
        <w:trPr>
          <w:trHeight w:val="411" w:hRule="atLeast"/>
        </w:trPr>
        <w:tc>
          <w:tcPr>
            <w:tcW w:w="27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</w:tr>
      <w:tr>
        <w:trPr>
          <w:trHeight w:val="401" w:hRule="atLeast"/>
        </w:trPr>
        <w:tc>
          <w:tcPr>
            <w:tcW w:w="27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</w:tr>
      <w:tr>
        <w:trPr>
          <w:trHeight w:val="421" w:hRule="atLeast"/>
        </w:trPr>
        <w:tc>
          <w:tcPr>
            <w:tcW w:w="27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</w:p>
        </w:tc>
      </w:tr>
      <w:tr>
        <w:trPr/>
        <w:tc>
          <w:tcPr>
            <w:tcW w:w="27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27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</w:t>
              <w:softHyphen/>
              <w:t xml:space="preserve">ные </w:t>
            </w:r>
          </w:p>
          <w:p>
            <w:pPr>
              <w:pStyle w:val="Normal"/>
              <w:spacing w:lineRule="auto" w:line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18"/>
              <w:ind w:left="-57" w:right="-57" w:hanging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color w:val="000000"/>
                <w:spacing w:val="-10"/>
                <w:sz w:val="24"/>
                <w:szCs w:val="24"/>
              </w:rPr>
            </w:pPr>
            <w:bookmarkStart w:id="9" w:name="sub_1002"/>
            <w:bookmarkEnd w:id="9"/>
            <w:r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</w:tr>
    </w:tbl>
    <w:p>
      <w:pPr>
        <w:sectPr>
          <w:footerReference w:type="default" r:id="rId5"/>
          <w:type w:val="nextPage"/>
          <w:pgSz w:orient="landscape" w:w="23811" w:h="16838"/>
          <w:pgMar w:left="1134" w:right="851" w:header="0" w:top="1304" w:footer="720" w:bottom="851" w:gutter="0"/>
          <w:pgNumType w:fmt="decimal"/>
          <w:formProt w:val="false"/>
          <w:textDirection w:val="lrTb"/>
          <w:docGrid w:type="default" w:linePitch="272" w:charSpace="2047"/>
        </w:sectPr>
        <w:pStyle w:val="Normal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uppressAutoHyphens w:val="true"/>
        <w:ind w:left="5103" w:righ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2</w:t>
      </w:r>
    </w:p>
    <w:p>
      <w:pPr>
        <w:pStyle w:val="Normal"/>
        <w:suppressAutoHyphens w:val="true"/>
        <w:ind w:left="5103" w:right="0" w:hanging="0"/>
        <w:rPr/>
      </w:pPr>
      <w:r>
        <w:rPr>
          <w:color w:val="000000"/>
          <w:sz w:val="28"/>
          <w:szCs w:val="28"/>
        </w:rPr>
        <w:t>к постановлению Администрации  Фомино-Свечниковского  сельского поселения</w:t>
      </w:r>
    </w:p>
    <w:p>
      <w:pPr>
        <w:pStyle w:val="Normal"/>
        <w:ind w:left="5103" w:right="0" w:hanging="0"/>
        <w:rPr>
          <w:color w:val="000000"/>
          <w:sz w:val="28"/>
        </w:rPr>
      </w:pPr>
      <w:r>
        <w:rPr>
          <w:color w:val="000000"/>
          <w:sz w:val="28"/>
        </w:rPr>
        <w:t xml:space="preserve">от   .  .2018 № </w:t>
      </w:r>
    </w:p>
    <w:p>
      <w:pPr>
        <w:pStyle w:val="Normal"/>
        <w:suppressAutoHyphens w:val="tru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uppressAutoHyphens w:val="tru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  <w:sz w:val="28"/>
        </w:rPr>
      </w:pPr>
      <w:r>
        <w:rPr>
          <w:color w:val="000000"/>
          <w:sz w:val="28"/>
        </w:rPr>
        <w:t>ПЕРЕЧЕНЬ</w:t>
      </w:r>
    </w:p>
    <w:p>
      <w:pPr>
        <w:pStyle w:val="Normal"/>
        <w:jc w:val="center"/>
        <w:rPr/>
      </w:pPr>
      <w:r>
        <w:rPr>
          <w:color w:val="000000"/>
          <w:sz w:val="28"/>
        </w:rPr>
        <w:t xml:space="preserve">постановлений Администрации </w:t>
      </w:r>
      <w:r>
        <w:rPr>
          <w:color w:val="000000"/>
          <w:sz w:val="28"/>
          <w:szCs w:val="28"/>
        </w:rPr>
        <w:t xml:space="preserve">Фомино-Свечниковского </w:t>
      </w:r>
      <w:r>
        <w:rPr>
          <w:color w:val="000000"/>
          <w:sz w:val="28"/>
        </w:rPr>
        <w:t>сельского поселения,</w:t>
      </w:r>
    </w:p>
    <w:p>
      <w:pPr>
        <w:pStyle w:val="Normal"/>
        <w:jc w:val="center"/>
        <w:rPr>
          <w:color w:val="000000"/>
          <w:sz w:val="28"/>
        </w:rPr>
      </w:pPr>
      <w:r>
        <w:rPr>
          <w:color w:val="000000"/>
          <w:sz w:val="28"/>
        </w:rPr>
        <w:t>признанных утратившими силу</w:t>
      </w:r>
    </w:p>
    <w:p>
      <w:pPr>
        <w:pStyle w:val="Normal"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ind w:left="0" w:right="0" w:firstLine="709"/>
        <w:jc w:val="both"/>
        <w:rPr/>
      </w:pPr>
      <w:r>
        <w:rPr>
          <w:color w:val="000000"/>
          <w:sz w:val="28"/>
        </w:rPr>
        <w:t xml:space="preserve">1. Постановление Администрации  </w:t>
      </w:r>
      <w:r>
        <w:rPr>
          <w:color w:val="000000"/>
          <w:sz w:val="28"/>
          <w:szCs w:val="28"/>
        </w:rPr>
        <w:t>Фомино-Свечниковского</w:t>
      </w:r>
      <w:r>
        <w:rPr>
          <w:color w:val="000000"/>
          <w:sz w:val="28"/>
        </w:rPr>
        <w:t xml:space="preserve"> сельского поселения от </w:t>
      </w:r>
      <w:r>
        <w:rPr>
          <w:color w:val="000000"/>
          <w:sz w:val="28"/>
        </w:rPr>
        <w:t>28.12.2017г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53</w:t>
      </w:r>
      <w:r>
        <w:rPr>
          <w:color w:val="000000"/>
          <w:sz w:val="28"/>
        </w:rPr>
        <w:t xml:space="preserve"> «Об утверждении муниципальной программы </w:t>
      </w:r>
      <w:r>
        <w:rPr>
          <w:color w:val="000000"/>
          <w:sz w:val="28"/>
          <w:szCs w:val="28"/>
        </w:rPr>
        <w:t>Фомино-Свечниковского</w:t>
      </w:r>
      <w:r>
        <w:rPr>
          <w:color w:val="000000"/>
          <w:sz w:val="28"/>
        </w:rPr>
        <w:t xml:space="preserve">  сельского поселения «</w:t>
      </w:r>
      <w:r>
        <w:rPr>
          <w:bCs/>
          <w:color w:val="000000"/>
          <w:sz w:val="28"/>
          <w:szCs w:val="28"/>
        </w:rPr>
        <w:t>Развитие физической культуры и спорта».</w:t>
      </w:r>
    </w:p>
    <w:p>
      <w:pPr>
        <w:pStyle w:val="Normal"/>
        <w:ind w:left="0" w:right="0" w:firstLine="709"/>
        <w:jc w:val="both"/>
        <w:rPr>
          <w:color w:val="000000"/>
          <w:sz w:val="28"/>
        </w:rPr>
      </w:pPr>
      <w:r>
        <w:rPr/>
      </w:r>
    </w:p>
    <w:sectPr>
      <w:footerReference w:type="default" r:id="rId6"/>
      <w:type w:val="nextPage"/>
      <w:pgSz w:w="11906" w:h="16838"/>
      <w:pgMar w:left="1304" w:right="851" w:header="0" w:top="851" w:footer="720" w:bottom="1134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G Souvenir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1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</w:p>
  <w:p>
    <w:pPr>
      <w:pStyle w:val="Style41"/>
      <w:rPr>
        <w:lang w:val="en-US"/>
      </w:rPr>
    </w:pPr>
    <w:r>
      <w:rPr>
        <w:lang w:val="en-US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1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11</w:t>
    </w:r>
    <w:r>
      <w:fldChar w:fldCharType="end"/>
    </w:r>
  </w:p>
  <w:p>
    <w:pPr>
      <w:pStyle w:val="Style41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1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9540" cy="14859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880" cy="14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41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732.45pt;margin-top:0.05pt;width:10.1pt;height:11.6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41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1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1"/>
      <w:rPr/>
    </w:pPr>
    <w:r>
      <w:rPr/>
    </w:r>
  </w:p>
</w:ftr>
</file>

<file path=word/settings.xml><?xml version="1.0" encoding="utf-8"?>
<w:settings xmlns:w="http://schemas.openxmlformats.org/wordprocessingml/2006/main">
  <w:zoom w:percent="73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Заголовок 1"/>
    <w:basedOn w:val="Normal"/>
    <w:pPr>
      <w:keepNext/>
      <w:spacing w:lineRule="exact" w:line="220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Заголовок 2"/>
    <w:basedOn w:val="Normal"/>
    <w:pPr>
      <w:keepNext/>
      <w:ind w:left="709" w:right="0" w:hanging="0"/>
      <w:outlineLvl w:val="1"/>
    </w:pPr>
    <w:rPr>
      <w:sz w:val="28"/>
    </w:rPr>
  </w:style>
  <w:style w:type="paragraph" w:styleId="3">
    <w:name w:val="Заголовок 3"/>
    <w:basedOn w:val="Normal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Заголовок 4"/>
    <w:basedOn w:val="3"/>
    <w:pPr>
      <w:keepNext/>
      <w:widowControl w:val="false"/>
      <w:spacing w:before="108" w:after="108"/>
      <w:jc w:val="center"/>
      <w:outlineLvl w:val="3"/>
    </w:pPr>
    <w:rPr>
      <w:rFonts w:eastAsia="Times New Roman" w:cs="Arial"/>
      <w:color w:val="26282F"/>
      <w:sz w:val="24"/>
      <w:szCs w:val="24"/>
      <w:lang w:eastAsia="ru-RU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qFormat/>
    <w:rPr/>
  </w:style>
  <w:style w:type="character" w:styleId="Style10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21">
    <w:name w:val="Заголовок 2 Знак"/>
    <w:basedOn w:val="DefaultParagraphFont"/>
    <w:qFormat/>
    <w:rPr>
      <w:sz w:val="28"/>
    </w:rPr>
  </w:style>
  <w:style w:type="character" w:styleId="31">
    <w:name w:val="Заголовок 3 Знак"/>
    <w:basedOn w:val="DefaultParagraphFont"/>
    <w:qFormat/>
    <w:rPr>
      <w:rFonts w:ascii="Arial" w:hAnsi="Arial"/>
      <w:b/>
      <w:bCs/>
      <w:sz w:val="26"/>
      <w:szCs w:val="26"/>
      <w:lang w:eastAsia="en-US"/>
    </w:rPr>
  </w:style>
  <w:style w:type="character" w:styleId="41">
    <w:name w:val="Заголовок 4 Знак"/>
    <w:basedOn w:val="DefaultParagraphFont"/>
    <w:qFormat/>
    <w:rPr>
      <w:rFonts w:ascii="Arial" w:hAnsi="Arial" w:eastAsia="Times New Roman" w:cs="Arial"/>
      <w:b/>
      <w:bCs/>
      <w:color w:val="26282F"/>
      <w:sz w:val="24"/>
      <w:szCs w:val="24"/>
    </w:rPr>
  </w:style>
  <w:style w:type="character" w:styleId="11">
    <w:name w:val="Заголовок 1 Знак"/>
    <w:qFormat/>
    <w:rPr>
      <w:rFonts w:ascii="AG Souvenir" w:hAnsi="AG Souvenir"/>
      <w:b/>
      <w:spacing w:val="38"/>
      <w:sz w:val="28"/>
    </w:rPr>
  </w:style>
  <w:style w:type="character" w:styleId="Style11">
    <w:name w:val="Интернет-ссылка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Style12">
    <w:name w:val="Верхний колонтитул Знак"/>
    <w:qFormat/>
    <w:rPr/>
  </w:style>
  <w:style w:type="character" w:styleId="Style13">
    <w:name w:val="Нижний колонтитул Знак"/>
    <w:qFormat/>
    <w:rPr/>
  </w:style>
  <w:style w:type="character" w:styleId="Style14">
    <w:name w:val="Основной текст Знак"/>
    <w:qFormat/>
    <w:rPr>
      <w:sz w:val="28"/>
    </w:rPr>
  </w:style>
  <w:style w:type="character" w:styleId="Style15">
    <w:name w:val="Основной текст с отступом Знак"/>
    <w:qFormat/>
    <w:rPr>
      <w:sz w:val="28"/>
    </w:rPr>
  </w:style>
  <w:style w:type="character" w:styleId="32">
    <w:name w:val="Основной текст с отступом 3 Знак"/>
    <w:basedOn w:val="DefaultParagraphFont"/>
    <w:qFormat/>
    <w:rPr>
      <w:sz w:val="16"/>
      <w:szCs w:val="16"/>
    </w:rPr>
  </w:style>
  <w:style w:type="character" w:styleId="Style16">
    <w:name w:val="Без интервала Знак"/>
    <w:qFormat/>
    <w:rPr>
      <w:sz w:val="22"/>
      <w:szCs w:val="22"/>
      <w:lang w:eastAsia="en-US"/>
    </w:rPr>
  </w:style>
  <w:style w:type="character" w:styleId="Style17">
    <w:name w:val="Основной текст_"/>
    <w:qFormat/>
    <w:rPr>
      <w:sz w:val="18"/>
      <w:highlight w:val="white"/>
    </w:rPr>
  </w:style>
  <w:style w:type="character" w:styleId="Style18">
    <w:name w:val="то что надо Знак"/>
    <w:qFormat/>
    <w:rPr>
      <w:sz w:val="28"/>
      <w:szCs w:val="24"/>
    </w:rPr>
  </w:style>
  <w:style w:type="character" w:styleId="311">
    <w:name w:val="Основной текст с отступом 3 Знак1"/>
    <w:qFormat/>
    <w:rPr>
      <w:sz w:val="16"/>
      <w:szCs w:val="16"/>
    </w:rPr>
  </w:style>
  <w:style w:type="character" w:styleId="12">
    <w:name w:val="Текст выноски Знак1"/>
    <w:qFormat/>
    <w:rPr>
      <w:rFonts w:ascii="Tahoma" w:hAnsi="Tahoma" w:cs="Tahoma"/>
      <w:sz w:val="16"/>
      <w:szCs w:val="16"/>
    </w:rPr>
  </w:style>
  <w:style w:type="character" w:styleId="Style19">
    <w:name w:val="Гипертекстовая ссылка"/>
    <w:qFormat/>
    <w:rPr>
      <w:b/>
      <w:bCs/>
      <w:color w:val="106BBE"/>
    </w:rPr>
  </w:style>
  <w:style w:type="character" w:styleId="Style20">
    <w:name w:val="Цветовое выделение"/>
    <w:qFormat/>
    <w:rPr>
      <w:b/>
      <w:bCs/>
      <w:color w:val="26282F"/>
    </w:rPr>
  </w:style>
  <w:style w:type="character" w:styleId="Style21">
    <w:name w:val="Активная гипертекстовая ссылка"/>
    <w:basedOn w:val="Style19"/>
    <w:qFormat/>
    <w:rPr>
      <w:b/>
      <w:bCs/>
      <w:color w:val="106BBE"/>
      <w:u w:val="single"/>
    </w:rPr>
  </w:style>
  <w:style w:type="character" w:styleId="Style22">
    <w:name w:val="Выделение для Базового Поиска"/>
    <w:basedOn w:val="Style20"/>
    <w:qFormat/>
    <w:rPr>
      <w:b/>
      <w:bCs/>
      <w:color w:val="0058A9"/>
    </w:rPr>
  </w:style>
  <w:style w:type="character" w:styleId="Style23">
    <w:name w:val="Выделение для Базового Поиска (курсив)"/>
    <w:basedOn w:val="Style22"/>
    <w:qFormat/>
    <w:rPr>
      <w:b/>
      <w:bCs/>
      <w:i/>
      <w:iCs/>
      <w:color w:val="0058A9"/>
    </w:rPr>
  </w:style>
  <w:style w:type="character" w:styleId="Style24">
    <w:name w:val="Заголовок своего сообщения"/>
    <w:basedOn w:val="Style20"/>
    <w:qFormat/>
    <w:rPr>
      <w:b/>
      <w:bCs/>
      <w:color w:val="26282F"/>
    </w:rPr>
  </w:style>
  <w:style w:type="character" w:styleId="Style25">
    <w:name w:val="Заголовок чужого сообщения"/>
    <w:basedOn w:val="Style20"/>
    <w:qFormat/>
    <w:rPr>
      <w:b/>
      <w:bCs/>
      <w:color w:val="FF0000"/>
    </w:rPr>
  </w:style>
  <w:style w:type="character" w:styleId="Style26">
    <w:name w:val="Найденные слова"/>
    <w:basedOn w:val="Style20"/>
    <w:qFormat/>
    <w:rPr>
      <w:color w:val="26282F"/>
      <w:highlight w:val="yellow"/>
    </w:rPr>
  </w:style>
  <w:style w:type="character" w:styleId="Style27">
    <w:name w:val="Не вступил в силу"/>
    <w:basedOn w:val="Style20"/>
    <w:qFormat/>
    <w:rPr>
      <w:color w:val="000000"/>
      <w:highlight w:val="cyan"/>
    </w:rPr>
  </w:style>
  <w:style w:type="character" w:styleId="Style28">
    <w:name w:val="Опечатки"/>
    <w:qFormat/>
    <w:rPr>
      <w:color w:val="FF0000"/>
    </w:rPr>
  </w:style>
  <w:style w:type="character" w:styleId="Style29">
    <w:name w:val="Продолжение ссылки"/>
    <w:basedOn w:val="Style19"/>
    <w:qFormat/>
    <w:rPr>
      <w:b/>
      <w:bCs/>
      <w:color w:val="106BBE"/>
    </w:rPr>
  </w:style>
  <w:style w:type="character" w:styleId="Style30">
    <w:name w:val="Сравнение редакций"/>
    <w:basedOn w:val="Style20"/>
    <w:qFormat/>
    <w:rPr>
      <w:b/>
      <w:bCs/>
      <w:color w:val="26282F"/>
    </w:rPr>
  </w:style>
  <w:style w:type="character" w:styleId="Style31">
    <w:name w:val="Сравнение редакций. Добавленный фрагмент"/>
    <w:qFormat/>
    <w:rPr>
      <w:color w:val="000000"/>
      <w:highlight w:val="blue"/>
    </w:rPr>
  </w:style>
  <w:style w:type="character" w:styleId="Style32">
    <w:name w:val="Сравнение редакций. Удаленный фрагмент"/>
    <w:qFormat/>
    <w:rPr>
      <w:color w:val="000000"/>
      <w:highlight w:val="yellow"/>
    </w:rPr>
  </w:style>
  <w:style w:type="character" w:styleId="Style33">
    <w:name w:val="Утратил силу"/>
    <w:basedOn w:val="Style20"/>
    <w:qFormat/>
    <w:rPr>
      <w:b/>
      <w:bCs/>
      <w:strike/>
      <w:color w:val="666600"/>
    </w:rPr>
  </w:style>
  <w:style w:type="character" w:styleId="Style34">
    <w:name w:val="Название Знак"/>
    <w:basedOn w:val="DefaultParagraphFont"/>
    <w:qFormat/>
    <w:rPr>
      <w:sz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Style35">
    <w:name w:val="Заголовок"/>
    <w:basedOn w:val="Normal"/>
    <w:next w:val="Style36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Style36">
    <w:name w:val="Основной текст"/>
    <w:basedOn w:val="Normal"/>
    <w:pPr/>
    <w:rPr>
      <w:sz w:val="28"/>
    </w:rPr>
  </w:style>
  <w:style w:type="paragraph" w:styleId="Style37">
    <w:name w:val="Список"/>
    <w:basedOn w:val="Style36"/>
    <w:pPr/>
    <w:rPr>
      <w:rFonts w:cs="Mangal"/>
    </w:rPr>
  </w:style>
  <w:style w:type="paragraph" w:styleId="Style3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9">
    <w:name w:val="Указатель"/>
    <w:basedOn w:val="Normal"/>
    <w:qFormat/>
    <w:pPr>
      <w:suppressLineNumbers/>
    </w:pPr>
    <w:rPr>
      <w:rFonts w:cs="Mangal"/>
    </w:rPr>
  </w:style>
  <w:style w:type="paragraph" w:styleId="Style40">
    <w:name w:val="Основной текст с отступом"/>
    <w:basedOn w:val="Normal"/>
    <w:pPr>
      <w:ind w:left="0" w:right="0" w:firstLine="709"/>
      <w:jc w:val="both"/>
    </w:pPr>
    <w:rPr>
      <w:sz w:val="28"/>
    </w:rPr>
  </w:style>
  <w:style w:type="paragraph" w:styleId="Postan">
    <w:name w:val="Postan"/>
    <w:basedOn w:val="Normal"/>
    <w:qFormat/>
    <w:pPr>
      <w:jc w:val="center"/>
    </w:pPr>
    <w:rPr>
      <w:sz w:val="28"/>
    </w:rPr>
  </w:style>
  <w:style w:type="paragraph" w:styleId="Style41">
    <w:name w:val="Нижний колонтитул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42">
    <w:name w:val="Верхний колонтитул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BodyTextIndent3">
    <w:name w:val="Body Text Indent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NoSpacing">
    <w:name w:val="No Spacing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ru-RU" w:eastAsia="en-US" w:bidi="ar-SA"/>
    </w:rPr>
  </w:style>
  <w:style w:type="paragraph" w:styleId="5">
    <w:name w:val="Основной текст5"/>
    <w:basedOn w:val="Normal"/>
    <w:qFormat/>
    <w:pPr>
      <w:widowControl w:val="false"/>
      <w:shd w:val="clear" w:fill="FFFFFF"/>
      <w:spacing w:lineRule="exact" w:line="202"/>
    </w:pPr>
    <w:rPr>
      <w:sz w:val="18"/>
    </w:rPr>
  </w:style>
  <w:style w:type="paragraph" w:styleId="Style43">
    <w:name w:val="то что надо"/>
    <w:qFormat/>
    <w:pPr>
      <w:widowControl w:val="false"/>
      <w:overflowPunct w:val="false"/>
      <w:bidi w:val="0"/>
      <w:jc w:val="both"/>
    </w:pPr>
    <w:rPr>
      <w:rFonts w:ascii="Times New Roman" w:hAnsi="Times New Roman" w:eastAsia="Times New Roman" w:cs="Times New Roman"/>
      <w:color w:val="00000A"/>
      <w:sz w:val="28"/>
      <w:szCs w:val="20"/>
      <w:lang w:val="ru-RU" w:eastAsia="ru-RU" w:bidi="ar-SA"/>
    </w:rPr>
  </w:style>
  <w:style w:type="paragraph" w:styleId="Style44">
    <w:name w:val="Нормальный (таблица)"/>
    <w:basedOn w:val="Normal"/>
    <w:qFormat/>
    <w:pPr>
      <w:widowControl w:val="false"/>
      <w:jc w:val="both"/>
    </w:pPr>
    <w:rPr>
      <w:rFonts w:ascii="Arial" w:hAnsi="Arial" w:cs="Arial"/>
      <w:sz w:val="24"/>
      <w:szCs w:val="24"/>
    </w:rPr>
  </w:style>
  <w:style w:type="paragraph" w:styleId="Style45">
    <w:name w:val="Прижатый влево"/>
    <w:basedOn w:val="Normal"/>
    <w:qFormat/>
    <w:pPr>
      <w:widowControl w:val="false"/>
    </w:pPr>
    <w:rPr>
      <w:rFonts w:ascii="Arial" w:hAnsi="Arial" w:cs="Arial"/>
      <w:sz w:val="24"/>
      <w:szCs w:val="24"/>
    </w:rPr>
  </w:style>
  <w:style w:type="paragraph" w:styleId="ConsPlusCell">
    <w:name w:val="ConsPlusCel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8"/>
      <w:szCs w:val="28"/>
      <w:lang w:val="ru-RU" w:eastAsia="ru-RU" w:bidi="ar-SA"/>
    </w:rPr>
  </w:style>
  <w:style w:type="paragraph" w:styleId="13">
    <w:name w:val="Абзац списка1"/>
    <w:basedOn w:val="Normal"/>
    <w:qFormat/>
    <w:pPr>
      <w:spacing w:before="0" w:after="0"/>
      <w:ind w:left="720" w:right="0" w:hanging="0"/>
      <w:contextualSpacing/>
    </w:pPr>
    <w:rPr/>
  </w:style>
  <w:style w:type="paragraph" w:styleId="ConsPlusNormal">
    <w:name w:val="ConsPlus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8"/>
      <w:szCs w:val="28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yle46">
    <w:name w:val="Внимание"/>
    <w:basedOn w:val="Normal"/>
    <w:qFormat/>
    <w:pPr/>
    <w:rPr>
      <w:rFonts w:ascii="Arial" w:hAnsi="Arial" w:eastAsia="Times New Roman" w:cs="Arial"/>
      <w:sz w:val="24"/>
      <w:szCs w:val="24"/>
      <w:highlight w:val="yellow"/>
    </w:rPr>
  </w:style>
  <w:style w:type="paragraph" w:styleId="Style47">
    <w:name w:val="Внимание: криминал!!"/>
    <w:basedOn w:val="Style46"/>
    <w:qFormat/>
    <w:pPr/>
    <w:rPr/>
  </w:style>
  <w:style w:type="paragraph" w:styleId="Style48">
    <w:name w:val="Внимание: недобросовестность!"/>
    <w:basedOn w:val="Style46"/>
    <w:qFormat/>
    <w:pPr/>
    <w:rPr/>
  </w:style>
  <w:style w:type="paragraph" w:styleId="Style49">
    <w:name w:val="Дочерний элемент списка"/>
    <w:basedOn w:val="Normal"/>
    <w:qFormat/>
    <w:pPr>
      <w:widowControl w:val="false"/>
      <w:jc w:val="both"/>
    </w:pPr>
    <w:rPr>
      <w:rFonts w:ascii="Arial" w:hAnsi="Arial" w:eastAsia="Times New Roman" w:cs="Arial"/>
      <w:color w:val="868381"/>
    </w:rPr>
  </w:style>
  <w:style w:type="paragraph" w:styleId="Style50">
    <w:name w:val="Основное меню (преемственное)"/>
    <w:basedOn w:val="Normal"/>
    <w:qFormat/>
    <w:pPr>
      <w:widowControl w:val="false"/>
      <w:ind w:left="0" w:right="0" w:firstLine="720"/>
      <w:jc w:val="both"/>
    </w:pPr>
    <w:rPr>
      <w:rFonts w:ascii="Verdana" w:hAnsi="Verdana" w:eastAsia="Times New Roman" w:cs="Verdana"/>
      <w:sz w:val="22"/>
      <w:szCs w:val="22"/>
    </w:rPr>
  </w:style>
  <w:style w:type="paragraph" w:styleId="Style51">
    <w:name w:val="Заголовок группы контролов"/>
    <w:basedOn w:val="Normal"/>
    <w:qFormat/>
    <w:pPr>
      <w:widowControl w:val="false"/>
      <w:ind w:left="0" w:right="0" w:firstLine="720"/>
      <w:jc w:val="both"/>
    </w:pPr>
    <w:rPr>
      <w:rFonts w:ascii="Arial" w:hAnsi="Arial" w:eastAsia="Times New Roman" w:cs="Arial"/>
      <w:b/>
      <w:bCs/>
      <w:color w:val="000000"/>
      <w:sz w:val="24"/>
      <w:szCs w:val="24"/>
    </w:rPr>
  </w:style>
  <w:style w:type="paragraph" w:styleId="Style52">
    <w:name w:val="Заголовок для информации об изменениях"/>
    <w:basedOn w:val="1"/>
    <w:qFormat/>
    <w:pPr/>
    <w:rPr>
      <w:rFonts w:ascii="Arial" w:hAnsi="Arial" w:eastAsia="Times New Roman" w:cs="Arial"/>
      <w:color w:val="26282F"/>
      <w:spacing w:val="0"/>
      <w:sz w:val="18"/>
      <w:szCs w:val="18"/>
      <w:highlight w:val="white"/>
    </w:rPr>
  </w:style>
  <w:style w:type="paragraph" w:styleId="Style53">
    <w:name w:val="Заголовок распахивающейся части диалога"/>
    <w:basedOn w:val="Normal"/>
    <w:qFormat/>
    <w:pPr>
      <w:widowControl w:val="false"/>
      <w:ind w:left="0" w:right="0" w:firstLine="720"/>
      <w:jc w:val="both"/>
    </w:pPr>
    <w:rPr>
      <w:rFonts w:ascii="Arial" w:hAnsi="Arial" w:eastAsia="Times New Roman" w:cs="Arial"/>
      <w:i/>
      <w:iCs/>
      <w:color w:val="000080"/>
      <w:sz w:val="22"/>
      <w:szCs w:val="22"/>
    </w:rPr>
  </w:style>
  <w:style w:type="paragraph" w:styleId="Style54">
    <w:name w:val="Заголовок статьи"/>
    <w:basedOn w:val="Normal"/>
    <w:qFormat/>
    <w:pPr>
      <w:widowControl w:val="false"/>
      <w:ind w:left="1612" w:right="0" w:hanging="892"/>
      <w:jc w:val="both"/>
    </w:pPr>
    <w:rPr>
      <w:rFonts w:ascii="Arial" w:hAnsi="Arial" w:eastAsia="Times New Roman" w:cs="Arial"/>
      <w:sz w:val="24"/>
      <w:szCs w:val="24"/>
    </w:rPr>
  </w:style>
  <w:style w:type="paragraph" w:styleId="Style55">
    <w:name w:val="Заголовок ЭР (левое окно)"/>
    <w:basedOn w:val="Normal"/>
    <w:qFormat/>
    <w:pPr>
      <w:widowControl w:val="false"/>
      <w:spacing w:before="300" w:after="250"/>
      <w:jc w:val="center"/>
    </w:pPr>
    <w:rPr>
      <w:rFonts w:ascii="Arial" w:hAnsi="Arial" w:eastAsia="Times New Roman" w:cs="Arial"/>
      <w:b/>
      <w:bCs/>
      <w:color w:val="26282F"/>
      <w:sz w:val="26"/>
      <w:szCs w:val="26"/>
    </w:rPr>
  </w:style>
  <w:style w:type="paragraph" w:styleId="Style56">
    <w:name w:val="Заголовок ЭР (правое окно)"/>
    <w:basedOn w:val="Style55"/>
    <w:qFormat/>
    <w:pPr>
      <w:spacing w:before="300" w:after="0"/>
      <w:jc w:val="left"/>
    </w:pPr>
    <w:rPr/>
  </w:style>
  <w:style w:type="paragraph" w:styleId="Style57">
    <w:name w:val="Интерактивный заголовок"/>
    <w:basedOn w:val="Style35"/>
    <w:qFormat/>
    <w:pPr/>
    <w:rPr>
      <w:u w:val="single"/>
    </w:rPr>
  </w:style>
  <w:style w:type="paragraph" w:styleId="Style58">
    <w:name w:val="Текст информации об изменениях"/>
    <w:basedOn w:val="Normal"/>
    <w:qFormat/>
    <w:pPr>
      <w:widowControl w:val="false"/>
      <w:ind w:left="0" w:right="0" w:firstLine="720"/>
      <w:jc w:val="both"/>
    </w:pPr>
    <w:rPr>
      <w:rFonts w:ascii="Arial" w:hAnsi="Arial" w:eastAsia="Times New Roman" w:cs="Arial"/>
      <w:color w:val="353842"/>
      <w:sz w:val="18"/>
      <w:szCs w:val="18"/>
    </w:rPr>
  </w:style>
  <w:style w:type="paragraph" w:styleId="Style59">
    <w:name w:val="Информация об изменениях"/>
    <w:basedOn w:val="Style58"/>
    <w:qFormat/>
    <w:pPr/>
    <w:rPr>
      <w:highlight w:val="cyan"/>
    </w:rPr>
  </w:style>
  <w:style w:type="paragraph" w:styleId="Style60">
    <w:name w:val="Текст (справка)"/>
    <w:basedOn w:val="Normal"/>
    <w:qFormat/>
    <w:pPr>
      <w:widowControl w:val="false"/>
      <w:ind w:left="170" w:right="170" w:hanging="0"/>
    </w:pPr>
    <w:rPr>
      <w:rFonts w:ascii="Arial" w:hAnsi="Arial" w:eastAsia="Times New Roman" w:cs="Arial"/>
      <w:sz w:val="24"/>
      <w:szCs w:val="24"/>
    </w:rPr>
  </w:style>
  <w:style w:type="paragraph" w:styleId="Style61">
    <w:name w:val="Комментарий"/>
    <w:basedOn w:val="Style60"/>
    <w:qFormat/>
    <w:pPr/>
    <w:rPr>
      <w:color w:val="353842"/>
      <w:highlight w:val="white"/>
    </w:rPr>
  </w:style>
  <w:style w:type="paragraph" w:styleId="Style62">
    <w:name w:val="Информация об изменениях документа"/>
    <w:basedOn w:val="Style61"/>
    <w:qFormat/>
    <w:pPr/>
    <w:rPr>
      <w:i/>
      <w:iCs/>
    </w:rPr>
  </w:style>
  <w:style w:type="paragraph" w:styleId="Style63">
    <w:name w:val="Текст (лев. подпись)"/>
    <w:basedOn w:val="Normal"/>
    <w:qFormat/>
    <w:pPr>
      <w:widowControl w:val="false"/>
    </w:pPr>
    <w:rPr>
      <w:rFonts w:ascii="Arial" w:hAnsi="Arial" w:eastAsia="Times New Roman" w:cs="Arial"/>
      <w:sz w:val="24"/>
      <w:szCs w:val="24"/>
    </w:rPr>
  </w:style>
  <w:style w:type="paragraph" w:styleId="Style64">
    <w:name w:val="Колонтитул (левый)"/>
    <w:basedOn w:val="Style63"/>
    <w:qFormat/>
    <w:pPr/>
    <w:rPr>
      <w:sz w:val="14"/>
      <w:szCs w:val="14"/>
    </w:rPr>
  </w:style>
  <w:style w:type="paragraph" w:styleId="Style65">
    <w:name w:val="Текст (прав. подпись)"/>
    <w:basedOn w:val="Normal"/>
    <w:qFormat/>
    <w:pPr>
      <w:widowControl w:val="false"/>
      <w:jc w:val="right"/>
    </w:pPr>
    <w:rPr>
      <w:rFonts w:ascii="Arial" w:hAnsi="Arial" w:eastAsia="Times New Roman" w:cs="Arial"/>
      <w:sz w:val="24"/>
      <w:szCs w:val="24"/>
    </w:rPr>
  </w:style>
  <w:style w:type="paragraph" w:styleId="Style66">
    <w:name w:val="Колонтитул (правый)"/>
    <w:basedOn w:val="Style65"/>
    <w:qFormat/>
    <w:pPr/>
    <w:rPr>
      <w:sz w:val="14"/>
      <w:szCs w:val="14"/>
    </w:rPr>
  </w:style>
  <w:style w:type="paragraph" w:styleId="Style67">
    <w:name w:val="Комментарий пользователя"/>
    <w:basedOn w:val="Style61"/>
    <w:qFormat/>
    <w:pPr/>
    <w:rPr>
      <w:highlight w:val="red"/>
    </w:rPr>
  </w:style>
  <w:style w:type="paragraph" w:styleId="Style68">
    <w:name w:val="Куда обратиться?"/>
    <w:basedOn w:val="Style46"/>
    <w:qFormat/>
    <w:pPr/>
    <w:rPr/>
  </w:style>
  <w:style w:type="paragraph" w:styleId="Style69">
    <w:name w:val="Моноширинный"/>
    <w:basedOn w:val="Normal"/>
    <w:qFormat/>
    <w:pPr>
      <w:widowControl w:val="false"/>
    </w:pPr>
    <w:rPr>
      <w:rFonts w:ascii="Courier New" w:hAnsi="Courier New" w:eastAsia="Times New Roman" w:cs="Courier New"/>
      <w:sz w:val="24"/>
      <w:szCs w:val="24"/>
    </w:rPr>
  </w:style>
  <w:style w:type="paragraph" w:styleId="Style70">
    <w:name w:val="Необходимые документы"/>
    <w:basedOn w:val="Style46"/>
    <w:qFormat/>
    <w:pPr>
      <w:ind w:left="0" w:right="0" w:firstLine="118"/>
    </w:pPr>
    <w:rPr/>
  </w:style>
  <w:style w:type="paragraph" w:styleId="Style71">
    <w:name w:val="Таблицы (моноширинный)"/>
    <w:basedOn w:val="Normal"/>
    <w:qFormat/>
    <w:pPr>
      <w:widowControl w:val="false"/>
    </w:pPr>
    <w:rPr>
      <w:rFonts w:ascii="Courier New" w:hAnsi="Courier New" w:eastAsia="Times New Roman" w:cs="Courier New"/>
      <w:sz w:val="24"/>
      <w:szCs w:val="24"/>
    </w:rPr>
  </w:style>
  <w:style w:type="paragraph" w:styleId="Style72">
    <w:name w:val="Оглавление"/>
    <w:basedOn w:val="Style71"/>
    <w:qFormat/>
    <w:pPr>
      <w:ind w:left="140" w:right="0" w:hanging="0"/>
    </w:pPr>
    <w:rPr/>
  </w:style>
  <w:style w:type="paragraph" w:styleId="Style73">
    <w:name w:val="Переменная часть"/>
    <w:basedOn w:val="Style50"/>
    <w:qFormat/>
    <w:pPr/>
    <w:rPr>
      <w:sz w:val="18"/>
      <w:szCs w:val="18"/>
    </w:rPr>
  </w:style>
  <w:style w:type="paragraph" w:styleId="Style74">
    <w:name w:val="Подвал для информации об изменениях"/>
    <w:basedOn w:val="1"/>
    <w:qFormat/>
    <w:pPr>
      <w:keepNext/>
      <w:widowControl w:val="false"/>
      <w:spacing w:lineRule="auto" w:line="240" w:before="108" w:after="108"/>
    </w:pPr>
    <w:rPr>
      <w:rFonts w:ascii="Arial" w:hAnsi="Arial" w:eastAsia="Times New Roman" w:cs="Arial"/>
      <w:b w:val="false"/>
      <w:color w:val="26282F"/>
      <w:spacing w:val="0"/>
      <w:sz w:val="18"/>
      <w:szCs w:val="18"/>
    </w:rPr>
  </w:style>
  <w:style w:type="paragraph" w:styleId="Style75">
    <w:name w:val="Подзаголовок для информации об изменениях"/>
    <w:basedOn w:val="Style58"/>
    <w:qFormat/>
    <w:pPr/>
    <w:rPr>
      <w:b/>
      <w:bCs/>
    </w:rPr>
  </w:style>
  <w:style w:type="paragraph" w:styleId="Style76">
    <w:name w:val="Подчёркнуный текст"/>
    <w:basedOn w:val="Normal"/>
    <w:qFormat/>
    <w:pPr>
      <w:widowControl w:val="false"/>
      <w:ind w:left="0" w:right="0" w:firstLine="720"/>
      <w:jc w:val="both"/>
    </w:pPr>
    <w:rPr>
      <w:rFonts w:ascii="Arial" w:hAnsi="Arial" w:eastAsia="Times New Roman" w:cs="Arial"/>
      <w:sz w:val="24"/>
      <w:szCs w:val="24"/>
    </w:rPr>
  </w:style>
  <w:style w:type="paragraph" w:styleId="Style77">
    <w:name w:val="Постоянная часть"/>
    <w:basedOn w:val="Style50"/>
    <w:qFormat/>
    <w:pPr/>
    <w:rPr>
      <w:sz w:val="20"/>
      <w:szCs w:val="20"/>
    </w:rPr>
  </w:style>
  <w:style w:type="paragraph" w:styleId="Style78">
    <w:name w:val="Пример."/>
    <w:basedOn w:val="Style46"/>
    <w:qFormat/>
    <w:pPr/>
    <w:rPr/>
  </w:style>
  <w:style w:type="paragraph" w:styleId="Style79">
    <w:name w:val="Примечание."/>
    <w:basedOn w:val="Style46"/>
    <w:qFormat/>
    <w:pPr/>
    <w:rPr/>
  </w:style>
  <w:style w:type="paragraph" w:styleId="Style80">
    <w:name w:val="Словарная статья"/>
    <w:basedOn w:val="Normal"/>
    <w:qFormat/>
    <w:pPr>
      <w:widowControl w:val="false"/>
      <w:ind w:left="0" w:right="118" w:hanging="0"/>
      <w:jc w:val="both"/>
    </w:pPr>
    <w:rPr>
      <w:rFonts w:ascii="Arial" w:hAnsi="Arial" w:eastAsia="Times New Roman" w:cs="Arial"/>
      <w:sz w:val="24"/>
      <w:szCs w:val="24"/>
    </w:rPr>
  </w:style>
  <w:style w:type="paragraph" w:styleId="Style81">
    <w:name w:val="Ссылка на официальную публикацию"/>
    <w:basedOn w:val="Normal"/>
    <w:qFormat/>
    <w:pPr>
      <w:widowControl w:val="false"/>
      <w:ind w:left="0" w:right="0" w:firstLine="720"/>
      <w:jc w:val="both"/>
    </w:pPr>
    <w:rPr>
      <w:rFonts w:ascii="Arial" w:hAnsi="Arial" w:eastAsia="Times New Roman" w:cs="Arial"/>
      <w:sz w:val="24"/>
      <w:szCs w:val="24"/>
    </w:rPr>
  </w:style>
  <w:style w:type="paragraph" w:styleId="Style82">
    <w:name w:val="Текст в таблице"/>
    <w:basedOn w:val="Style44"/>
    <w:qFormat/>
    <w:pPr>
      <w:ind w:left="0" w:right="0" w:firstLine="500"/>
    </w:pPr>
    <w:rPr>
      <w:rFonts w:eastAsia="Times New Roman"/>
    </w:rPr>
  </w:style>
  <w:style w:type="paragraph" w:styleId="Style83">
    <w:name w:val="Текст ЭР (см. также)"/>
    <w:basedOn w:val="Normal"/>
    <w:qFormat/>
    <w:pPr>
      <w:widowControl w:val="false"/>
      <w:spacing w:before="200" w:after="0"/>
    </w:pPr>
    <w:rPr>
      <w:rFonts w:ascii="Arial" w:hAnsi="Arial" w:eastAsia="Times New Roman" w:cs="Arial"/>
    </w:rPr>
  </w:style>
  <w:style w:type="paragraph" w:styleId="Style84">
    <w:name w:val="Технический комментарий"/>
    <w:basedOn w:val="Normal"/>
    <w:qFormat/>
    <w:pPr/>
    <w:rPr>
      <w:rFonts w:ascii="Arial" w:hAnsi="Arial" w:eastAsia="Times New Roman" w:cs="Arial"/>
      <w:color w:val="463F31"/>
      <w:sz w:val="24"/>
      <w:szCs w:val="24"/>
      <w:highlight w:val="yellow"/>
    </w:rPr>
  </w:style>
  <w:style w:type="paragraph" w:styleId="Style85">
    <w:name w:val="Формула"/>
    <w:basedOn w:val="Normal"/>
    <w:qFormat/>
    <w:pPr/>
    <w:rPr>
      <w:rFonts w:ascii="Arial" w:hAnsi="Arial" w:eastAsia="Times New Roman" w:cs="Arial"/>
      <w:sz w:val="24"/>
      <w:szCs w:val="24"/>
      <w:highlight w:val="yellow"/>
    </w:rPr>
  </w:style>
  <w:style w:type="paragraph" w:styleId="Style86">
    <w:name w:val="Центрированный (таблица)"/>
    <w:basedOn w:val="Style44"/>
    <w:qFormat/>
    <w:pPr>
      <w:jc w:val="center"/>
    </w:pPr>
    <w:rPr>
      <w:rFonts w:eastAsia="Times New Roman"/>
    </w:rPr>
  </w:style>
  <w:style w:type="paragraph" w:styleId="Style87">
    <w:name w:val="ЭР-содержание (правое окно)"/>
    <w:basedOn w:val="Normal"/>
    <w:qFormat/>
    <w:pPr>
      <w:widowControl w:val="false"/>
      <w:spacing w:before="300" w:after="0"/>
    </w:pPr>
    <w:rPr>
      <w:rFonts w:ascii="Arial" w:hAnsi="Arial" w:eastAsia="Times New Roman" w:cs="Arial"/>
      <w:sz w:val="24"/>
      <w:szCs w:val="24"/>
    </w:rPr>
  </w:style>
  <w:style w:type="paragraph" w:styleId="ConsPlusTitle">
    <w:name w:val="ConsPlusTitle"/>
    <w:qFormat/>
    <w:pPr>
      <w:widowControl w:val="false"/>
      <w:overflowPunct w:val="false"/>
      <w:bidi w:val="0"/>
      <w:jc w:val="left"/>
    </w:pPr>
    <w:rPr>
      <w:rFonts w:ascii="Calibri" w:hAnsi="Calibri" w:eastAsia="Times New Roman" w:cs="Calibri"/>
      <w:b/>
      <w:color w:val="00000A"/>
      <w:sz w:val="22"/>
      <w:szCs w:val="20"/>
      <w:lang w:val="ru-RU" w:eastAsia="ru-RU" w:bidi="ar-SA"/>
    </w:rPr>
  </w:style>
  <w:style w:type="paragraph" w:styleId="Style88">
    <w:name w:val="Заглавие"/>
    <w:basedOn w:val="Normal"/>
    <w:pPr>
      <w:jc w:val="center"/>
    </w:pPr>
    <w:rPr>
      <w:sz w:val="24"/>
    </w:rPr>
  </w:style>
  <w:style w:type="paragraph" w:styleId="Style89">
    <w:name w:val="Содержимое врезки"/>
    <w:basedOn w:val="Normal"/>
    <w:qFormat/>
    <w:pPr/>
    <w:rPr/>
  </w:style>
  <w:style w:type="paragraph" w:styleId="Style90">
    <w:name w:val="Содержимое таблицы"/>
    <w:basedOn w:val="Normal"/>
    <w:qFormat/>
    <w:pPr/>
    <w:rPr/>
  </w:style>
  <w:style w:type="numbering" w:styleId="NoList">
    <w:name w:val="No List"/>
  </w:style>
  <w:style w:type="numbering" w:styleId="14">
    <w:name w:val="Нет списка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106</TotalTime>
  <Application>LibreOffice/5.1.1.3$Windows_x86 LibreOffice_project/89f508ef3ecebd2cfb8e1def0f0ba9a803b88a6d</Application>
  <Pages>16</Pages>
  <Words>2256</Words>
  <Characters>17447</Characters>
  <CharactersWithSpaces>19399</CharactersWithSpaces>
  <Paragraphs>839</Paragraphs>
  <Company>Ростовская область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2018-11-30T08:46:00Z</dcterms:created>
  <dc:creator>Прохорова Елена Викторовна</dc:creator>
  <dc:description/>
  <dc:language>ru-RU</dc:language>
  <cp:lastModifiedBy/>
  <cp:lastPrinted>2018-11-30T11:14:00Z</cp:lastPrinted>
  <dcterms:modified xsi:type="dcterms:W3CDTF">2018-12-01T10:45:37Z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